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204" w:rsidRDefault="00405204" w:rsidP="00405204">
      <w:pPr>
        <w:jc w:val="center"/>
        <w:rPr>
          <w:b/>
          <w:sz w:val="26"/>
        </w:rPr>
      </w:pPr>
      <w:r>
        <w:rPr>
          <w:b/>
          <w:sz w:val="26"/>
        </w:rPr>
        <w:t>ПРОТОКОЛ</w:t>
      </w:r>
    </w:p>
    <w:p w:rsidR="00405204" w:rsidRDefault="00405204" w:rsidP="00405204">
      <w:pPr>
        <w:jc w:val="center"/>
        <w:rPr>
          <w:b/>
          <w:sz w:val="26"/>
        </w:rPr>
      </w:pPr>
      <w:r>
        <w:rPr>
          <w:b/>
          <w:sz w:val="26"/>
        </w:rPr>
        <w:t>заседания комиссии по соблюдению требований к служебному поведению муниципальных служащих и урегулированию конфликта интересов</w:t>
      </w:r>
    </w:p>
    <w:p w:rsidR="00405204" w:rsidRDefault="00405204" w:rsidP="00405204">
      <w:pPr>
        <w:jc w:val="center"/>
        <w:rPr>
          <w:sz w:val="26"/>
        </w:rPr>
      </w:pPr>
    </w:p>
    <w:p w:rsidR="00405204" w:rsidRDefault="00405204" w:rsidP="00405204">
      <w:pPr>
        <w:jc w:val="both"/>
        <w:rPr>
          <w:sz w:val="26"/>
        </w:rPr>
      </w:pPr>
      <w:r>
        <w:rPr>
          <w:sz w:val="26"/>
        </w:rPr>
        <w:t>«</w:t>
      </w:r>
      <w:r w:rsidR="004D632F">
        <w:rPr>
          <w:sz w:val="26"/>
        </w:rPr>
        <w:t>0</w:t>
      </w:r>
      <w:r w:rsidR="00AB207B">
        <w:rPr>
          <w:sz w:val="26"/>
        </w:rPr>
        <w:t>5</w:t>
      </w:r>
      <w:r>
        <w:rPr>
          <w:sz w:val="26"/>
        </w:rPr>
        <w:t xml:space="preserve">» </w:t>
      </w:r>
      <w:r w:rsidR="004D632F">
        <w:rPr>
          <w:sz w:val="26"/>
        </w:rPr>
        <w:t>сентября</w:t>
      </w:r>
      <w:r>
        <w:rPr>
          <w:sz w:val="26"/>
        </w:rPr>
        <w:t xml:space="preserve"> 201</w:t>
      </w:r>
      <w:r w:rsidR="004D632F">
        <w:rPr>
          <w:sz w:val="26"/>
        </w:rPr>
        <w:t>6</w:t>
      </w:r>
      <w:r>
        <w:rPr>
          <w:sz w:val="26"/>
        </w:rPr>
        <w:t xml:space="preserve"> г.                                                                                                   № </w:t>
      </w:r>
      <w:r w:rsidR="004D632F">
        <w:rPr>
          <w:sz w:val="26"/>
        </w:rPr>
        <w:t>4</w:t>
      </w:r>
    </w:p>
    <w:p w:rsidR="00E47E6B" w:rsidRDefault="00E47E6B" w:rsidP="00405204">
      <w:pPr>
        <w:jc w:val="both"/>
        <w:rPr>
          <w:sz w:val="26"/>
        </w:rPr>
      </w:pPr>
    </w:p>
    <w:p w:rsidR="00E47E6B" w:rsidRDefault="00E47E6B" w:rsidP="00405204">
      <w:pPr>
        <w:jc w:val="both"/>
        <w:rPr>
          <w:sz w:val="26"/>
        </w:rPr>
      </w:pPr>
      <w:r>
        <w:rPr>
          <w:sz w:val="26"/>
        </w:rPr>
        <w:t xml:space="preserve">Председателя                    - Каплин Н.И.                 – глава Щучинского сельского </w:t>
      </w:r>
    </w:p>
    <w:p w:rsidR="00E47E6B" w:rsidRDefault="00E47E6B" w:rsidP="00405204">
      <w:pPr>
        <w:jc w:val="both"/>
        <w:rPr>
          <w:sz w:val="26"/>
        </w:rPr>
      </w:pPr>
      <w:r>
        <w:rPr>
          <w:sz w:val="26"/>
        </w:rPr>
        <w:t xml:space="preserve">комиссии                                                                       поселения Лискинского муниципального </w:t>
      </w:r>
    </w:p>
    <w:p w:rsidR="00E47E6B" w:rsidRDefault="00E47E6B" w:rsidP="00405204">
      <w:pPr>
        <w:jc w:val="both"/>
        <w:rPr>
          <w:sz w:val="26"/>
        </w:rPr>
      </w:pPr>
      <w:r>
        <w:rPr>
          <w:sz w:val="26"/>
        </w:rPr>
        <w:t xml:space="preserve">                                                                                       района</w:t>
      </w:r>
    </w:p>
    <w:tbl>
      <w:tblPr>
        <w:tblW w:w="9889" w:type="dxa"/>
        <w:tblLook w:val="04A0" w:firstRow="1" w:lastRow="0" w:firstColumn="1" w:lastColumn="0" w:noHBand="0" w:noVBand="1"/>
      </w:tblPr>
      <w:tblGrid>
        <w:gridCol w:w="2802"/>
        <w:gridCol w:w="2693"/>
        <w:gridCol w:w="4394"/>
      </w:tblGrid>
      <w:tr w:rsidR="00405204" w:rsidTr="00405204">
        <w:tc>
          <w:tcPr>
            <w:tcW w:w="2802" w:type="dxa"/>
            <w:hideMark/>
          </w:tcPr>
          <w:p w:rsidR="00405204" w:rsidRDefault="00405204">
            <w:pPr>
              <w:rPr>
                <w:sz w:val="20"/>
                <w:szCs w:val="20"/>
                <w:lang w:eastAsia="ru-RU"/>
              </w:rPr>
            </w:pPr>
          </w:p>
        </w:tc>
        <w:tc>
          <w:tcPr>
            <w:tcW w:w="2693" w:type="dxa"/>
            <w:hideMark/>
          </w:tcPr>
          <w:p w:rsidR="00405204" w:rsidRDefault="00405204">
            <w:pPr>
              <w:rPr>
                <w:sz w:val="20"/>
                <w:szCs w:val="20"/>
                <w:lang w:eastAsia="ru-RU"/>
              </w:rPr>
            </w:pPr>
          </w:p>
        </w:tc>
        <w:tc>
          <w:tcPr>
            <w:tcW w:w="4394" w:type="dxa"/>
          </w:tcPr>
          <w:p w:rsidR="00405204" w:rsidRDefault="00405204">
            <w:pPr>
              <w:rPr>
                <w:sz w:val="26"/>
              </w:rPr>
            </w:pPr>
          </w:p>
        </w:tc>
      </w:tr>
      <w:tr w:rsidR="00405204" w:rsidTr="00405204">
        <w:tc>
          <w:tcPr>
            <w:tcW w:w="2802" w:type="dxa"/>
            <w:hideMark/>
          </w:tcPr>
          <w:p w:rsidR="00405204" w:rsidRDefault="00405204">
            <w:pPr>
              <w:rPr>
                <w:sz w:val="26"/>
              </w:rPr>
            </w:pPr>
            <w:r>
              <w:rPr>
                <w:sz w:val="26"/>
              </w:rPr>
              <w:t>Заместитель председателя комиссии</w:t>
            </w:r>
          </w:p>
        </w:tc>
        <w:tc>
          <w:tcPr>
            <w:tcW w:w="2693" w:type="dxa"/>
            <w:hideMark/>
          </w:tcPr>
          <w:p w:rsidR="00405204" w:rsidRDefault="00405204" w:rsidP="00AB207B">
            <w:pPr>
              <w:rPr>
                <w:sz w:val="26"/>
              </w:rPr>
            </w:pPr>
            <w:r>
              <w:rPr>
                <w:sz w:val="26"/>
              </w:rPr>
              <w:t xml:space="preserve">- </w:t>
            </w:r>
            <w:r w:rsidR="00AB207B">
              <w:rPr>
                <w:sz w:val="26"/>
              </w:rPr>
              <w:t>Харина А.А.</w:t>
            </w:r>
          </w:p>
        </w:tc>
        <w:tc>
          <w:tcPr>
            <w:tcW w:w="4394" w:type="dxa"/>
          </w:tcPr>
          <w:p w:rsidR="00405204" w:rsidRDefault="00405204">
            <w:pPr>
              <w:rPr>
                <w:sz w:val="26"/>
              </w:rPr>
            </w:pPr>
            <w:r>
              <w:rPr>
                <w:sz w:val="26"/>
              </w:rPr>
              <w:t xml:space="preserve">- </w:t>
            </w:r>
            <w:r w:rsidR="00AB207B">
              <w:rPr>
                <w:sz w:val="26"/>
              </w:rPr>
              <w:t xml:space="preserve">специалист первой категории администрации </w:t>
            </w:r>
            <w:proofErr w:type="spellStart"/>
            <w:r w:rsidR="00AB207B">
              <w:rPr>
                <w:sz w:val="26"/>
              </w:rPr>
              <w:t>Щучинского</w:t>
            </w:r>
            <w:proofErr w:type="spellEnd"/>
            <w:r w:rsidR="00AB207B">
              <w:rPr>
                <w:sz w:val="26"/>
              </w:rPr>
              <w:t xml:space="preserve"> сельского поселения</w:t>
            </w:r>
          </w:p>
          <w:p w:rsidR="00405204" w:rsidRDefault="00405204">
            <w:pPr>
              <w:rPr>
                <w:sz w:val="26"/>
              </w:rPr>
            </w:pPr>
          </w:p>
        </w:tc>
      </w:tr>
      <w:tr w:rsidR="00405204" w:rsidTr="00405204">
        <w:tc>
          <w:tcPr>
            <w:tcW w:w="2802" w:type="dxa"/>
            <w:hideMark/>
          </w:tcPr>
          <w:p w:rsidR="00405204" w:rsidRDefault="00405204">
            <w:pPr>
              <w:rPr>
                <w:sz w:val="26"/>
              </w:rPr>
            </w:pPr>
            <w:r>
              <w:rPr>
                <w:sz w:val="26"/>
              </w:rPr>
              <w:t>Секретарь комиссии</w:t>
            </w:r>
          </w:p>
        </w:tc>
        <w:tc>
          <w:tcPr>
            <w:tcW w:w="2693" w:type="dxa"/>
            <w:hideMark/>
          </w:tcPr>
          <w:p w:rsidR="00405204" w:rsidRDefault="00405204" w:rsidP="00AB207B">
            <w:pPr>
              <w:rPr>
                <w:sz w:val="26"/>
              </w:rPr>
            </w:pPr>
            <w:r>
              <w:rPr>
                <w:sz w:val="26"/>
              </w:rPr>
              <w:t xml:space="preserve">- </w:t>
            </w:r>
            <w:proofErr w:type="spellStart"/>
            <w:r w:rsidR="00AB207B">
              <w:rPr>
                <w:sz w:val="26"/>
              </w:rPr>
              <w:t>Нарайкина</w:t>
            </w:r>
            <w:proofErr w:type="spellEnd"/>
            <w:r w:rsidR="00AB207B">
              <w:rPr>
                <w:sz w:val="26"/>
              </w:rPr>
              <w:t xml:space="preserve"> Е.В.</w:t>
            </w:r>
          </w:p>
        </w:tc>
        <w:tc>
          <w:tcPr>
            <w:tcW w:w="4394" w:type="dxa"/>
          </w:tcPr>
          <w:p w:rsidR="00405204" w:rsidRDefault="00405204">
            <w:pPr>
              <w:rPr>
                <w:sz w:val="26"/>
              </w:rPr>
            </w:pPr>
            <w:r>
              <w:rPr>
                <w:sz w:val="26"/>
              </w:rPr>
              <w:t xml:space="preserve">- </w:t>
            </w:r>
            <w:r w:rsidR="00AB207B" w:rsidRPr="00AB207B">
              <w:rPr>
                <w:sz w:val="26"/>
                <w:szCs w:val="26"/>
              </w:rPr>
              <w:t xml:space="preserve">инспектор по военно-учетной работе администрации </w:t>
            </w:r>
            <w:proofErr w:type="spellStart"/>
            <w:r w:rsidR="00AB207B" w:rsidRPr="00AB207B">
              <w:rPr>
                <w:sz w:val="26"/>
                <w:szCs w:val="26"/>
              </w:rPr>
              <w:t>Щучинского</w:t>
            </w:r>
            <w:proofErr w:type="spellEnd"/>
            <w:r w:rsidR="00AB207B" w:rsidRPr="00AB207B">
              <w:rPr>
                <w:sz w:val="26"/>
                <w:szCs w:val="26"/>
              </w:rPr>
              <w:t xml:space="preserve"> сельского поселения</w:t>
            </w:r>
          </w:p>
          <w:p w:rsidR="00405204" w:rsidRDefault="00405204">
            <w:pPr>
              <w:rPr>
                <w:sz w:val="26"/>
              </w:rPr>
            </w:pPr>
          </w:p>
        </w:tc>
      </w:tr>
      <w:tr w:rsidR="00405204" w:rsidTr="00405204">
        <w:tc>
          <w:tcPr>
            <w:tcW w:w="2802" w:type="dxa"/>
            <w:hideMark/>
          </w:tcPr>
          <w:p w:rsidR="00405204" w:rsidRDefault="00405204">
            <w:pPr>
              <w:rPr>
                <w:sz w:val="26"/>
              </w:rPr>
            </w:pPr>
            <w:r>
              <w:rPr>
                <w:sz w:val="26"/>
              </w:rPr>
              <w:t>Члены комиссии:</w:t>
            </w:r>
          </w:p>
        </w:tc>
        <w:tc>
          <w:tcPr>
            <w:tcW w:w="2693" w:type="dxa"/>
            <w:hideMark/>
          </w:tcPr>
          <w:p w:rsidR="00405204" w:rsidRDefault="00405204" w:rsidP="00E47E6B">
            <w:pPr>
              <w:rPr>
                <w:sz w:val="26"/>
              </w:rPr>
            </w:pPr>
            <w:r>
              <w:rPr>
                <w:sz w:val="26"/>
              </w:rPr>
              <w:t xml:space="preserve">- </w:t>
            </w:r>
            <w:r w:rsidR="00E47E6B">
              <w:rPr>
                <w:sz w:val="26"/>
              </w:rPr>
              <w:t>Волошенко А.Д.</w:t>
            </w:r>
          </w:p>
        </w:tc>
        <w:tc>
          <w:tcPr>
            <w:tcW w:w="4394" w:type="dxa"/>
          </w:tcPr>
          <w:p w:rsidR="00405204" w:rsidRDefault="00405204">
            <w:pPr>
              <w:rPr>
                <w:sz w:val="26"/>
              </w:rPr>
            </w:pPr>
            <w:r>
              <w:rPr>
                <w:sz w:val="26"/>
              </w:rPr>
              <w:t xml:space="preserve">- </w:t>
            </w:r>
            <w:r w:rsidR="00E47E6B">
              <w:rPr>
                <w:sz w:val="26"/>
              </w:rPr>
              <w:t>главный бухгалтер администрации</w:t>
            </w:r>
          </w:p>
          <w:p w:rsidR="00E47E6B" w:rsidRDefault="00E47E6B">
            <w:pPr>
              <w:rPr>
                <w:sz w:val="26"/>
              </w:rPr>
            </w:pPr>
            <w:r>
              <w:rPr>
                <w:sz w:val="26"/>
              </w:rPr>
              <w:t>Щучинского сельского поселения</w:t>
            </w:r>
          </w:p>
          <w:p w:rsidR="00405204" w:rsidRDefault="00405204">
            <w:pPr>
              <w:rPr>
                <w:sz w:val="26"/>
              </w:rPr>
            </w:pPr>
          </w:p>
        </w:tc>
      </w:tr>
      <w:tr w:rsidR="00405204" w:rsidTr="00405204">
        <w:tc>
          <w:tcPr>
            <w:tcW w:w="2802" w:type="dxa"/>
          </w:tcPr>
          <w:p w:rsidR="00405204" w:rsidRDefault="00405204">
            <w:pPr>
              <w:rPr>
                <w:sz w:val="26"/>
              </w:rPr>
            </w:pPr>
          </w:p>
        </w:tc>
        <w:tc>
          <w:tcPr>
            <w:tcW w:w="2693" w:type="dxa"/>
            <w:hideMark/>
          </w:tcPr>
          <w:p w:rsidR="00405204" w:rsidRDefault="00405204" w:rsidP="00E47E6B">
            <w:pPr>
              <w:rPr>
                <w:sz w:val="26"/>
              </w:rPr>
            </w:pPr>
            <w:r>
              <w:rPr>
                <w:sz w:val="26"/>
              </w:rPr>
              <w:t xml:space="preserve">- </w:t>
            </w:r>
            <w:r w:rsidR="00E47E6B">
              <w:rPr>
                <w:sz w:val="26"/>
              </w:rPr>
              <w:t>Шевелев С.В.</w:t>
            </w:r>
          </w:p>
        </w:tc>
        <w:tc>
          <w:tcPr>
            <w:tcW w:w="4394" w:type="dxa"/>
          </w:tcPr>
          <w:p w:rsidR="00405204" w:rsidRDefault="00405204">
            <w:pPr>
              <w:rPr>
                <w:sz w:val="26"/>
              </w:rPr>
            </w:pPr>
            <w:r>
              <w:rPr>
                <w:sz w:val="26"/>
              </w:rPr>
              <w:t xml:space="preserve">- депутат Совета народных депутатов </w:t>
            </w:r>
            <w:r w:rsidR="007A7D2A">
              <w:rPr>
                <w:sz w:val="26"/>
              </w:rPr>
              <w:t>Щучинского</w:t>
            </w:r>
            <w:r>
              <w:rPr>
                <w:sz w:val="26"/>
              </w:rPr>
              <w:t xml:space="preserve"> сельского поселения</w:t>
            </w:r>
          </w:p>
          <w:p w:rsidR="00405204" w:rsidRDefault="00405204">
            <w:pPr>
              <w:rPr>
                <w:sz w:val="26"/>
              </w:rPr>
            </w:pPr>
          </w:p>
        </w:tc>
      </w:tr>
      <w:tr w:rsidR="00405204" w:rsidTr="00E47E6B">
        <w:tc>
          <w:tcPr>
            <w:tcW w:w="2802" w:type="dxa"/>
          </w:tcPr>
          <w:p w:rsidR="00405204" w:rsidRDefault="00405204">
            <w:pPr>
              <w:rPr>
                <w:sz w:val="26"/>
              </w:rPr>
            </w:pPr>
          </w:p>
        </w:tc>
        <w:tc>
          <w:tcPr>
            <w:tcW w:w="2693" w:type="dxa"/>
          </w:tcPr>
          <w:p w:rsidR="00405204" w:rsidRDefault="00405204">
            <w:pPr>
              <w:rPr>
                <w:sz w:val="26"/>
              </w:rPr>
            </w:pPr>
          </w:p>
        </w:tc>
        <w:tc>
          <w:tcPr>
            <w:tcW w:w="4394" w:type="dxa"/>
          </w:tcPr>
          <w:p w:rsidR="00405204" w:rsidRDefault="00405204">
            <w:pPr>
              <w:rPr>
                <w:sz w:val="26"/>
              </w:rPr>
            </w:pPr>
          </w:p>
        </w:tc>
      </w:tr>
    </w:tbl>
    <w:p w:rsidR="00874625" w:rsidRPr="00874625" w:rsidRDefault="00874625" w:rsidP="00874625">
      <w:pPr>
        <w:suppressAutoHyphens/>
        <w:jc w:val="center"/>
        <w:rPr>
          <w:rFonts w:eastAsia="Times New Roman"/>
          <w:sz w:val="24"/>
          <w:szCs w:val="24"/>
          <w:lang w:eastAsia="ar-SA"/>
        </w:rPr>
      </w:pPr>
      <w:r w:rsidRPr="00874625">
        <w:rPr>
          <w:rFonts w:eastAsia="Times New Roman"/>
          <w:sz w:val="24"/>
          <w:szCs w:val="24"/>
          <w:lang w:eastAsia="ar-SA"/>
        </w:rPr>
        <w:t>ПОВЕСТКА ДНЯ:</w:t>
      </w:r>
    </w:p>
    <w:p w:rsidR="00874625" w:rsidRPr="00874625" w:rsidRDefault="00874625" w:rsidP="00874625">
      <w:pPr>
        <w:suppressAutoHyphens/>
        <w:jc w:val="both"/>
        <w:rPr>
          <w:rFonts w:eastAsia="Times New Roman"/>
          <w:sz w:val="24"/>
          <w:szCs w:val="24"/>
          <w:lang w:eastAsia="ar-SA"/>
        </w:rPr>
      </w:pPr>
    </w:p>
    <w:p w:rsidR="000F0050" w:rsidRPr="000F0050" w:rsidRDefault="000F0050" w:rsidP="000F0050">
      <w:pPr>
        <w:ind w:firstLine="709"/>
        <w:jc w:val="both"/>
        <w:rPr>
          <w:rFonts w:eastAsia="Times New Roman"/>
          <w:color w:val="000000"/>
          <w:sz w:val="26"/>
          <w:szCs w:val="26"/>
          <w:lang w:eastAsia="ru-RU"/>
        </w:rPr>
      </w:pPr>
      <w:r w:rsidRPr="000F0050">
        <w:rPr>
          <w:rFonts w:eastAsia="Times New Roman"/>
          <w:color w:val="000000"/>
          <w:lang w:eastAsia="ru-RU"/>
        </w:rPr>
        <w:t xml:space="preserve">1. </w:t>
      </w:r>
      <w:r w:rsidRPr="000F0050">
        <w:rPr>
          <w:rFonts w:eastAsia="Times New Roman"/>
          <w:color w:val="000000"/>
          <w:sz w:val="26"/>
          <w:szCs w:val="26"/>
          <w:lang w:eastAsia="ru-RU"/>
        </w:rPr>
        <w:t xml:space="preserve">Информирование муниципальных служащих администрации </w:t>
      </w:r>
      <w:proofErr w:type="spellStart"/>
      <w:r w:rsidRPr="001B16CE">
        <w:rPr>
          <w:rFonts w:eastAsia="Times New Roman"/>
          <w:sz w:val="26"/>
          <w:szCs w:val="26"/>
          <w:lang w:eastAsia="ru-RU"/>
        </w:rPr>
        <w:t>Щучинского</w:t>
      </w:r>
      <w:proofErr w:type="spellEnd"/>
      <w:r w:rsidRPr="001B16CE">
        <w:rPr>
          <w:rFonts w:eastAsia="Times New Roman"/>
          <w:sz w:val="26"/>
          <w:szCs w:val="26"/>
          <w:lang w:eastAsia="ru-RU"/>
        </w:rPr>
        <w:t xml:space="preserve"> сельского поселения </w:t>
      </w:r>
      <w:proofErr w:type="spellStart"/>
      <w:r w:rsidRPr="001B16CE">
        <w:rPr>
          <w:rFonts w:eastAsia="Times New Roman"/>
          <w:sz w:val="26"/>
          <w:szCs w:val="26"/>
          <w:lang w:eastAsia="ru-RU"/>
        </w:rPr>
        <w:t>Лискинского</w:t>
      </w:r>
      <w:proofErr w:type="spellEnd"/>
      <w:r w:rsidRPr="001B16CE">
        <w:rPr>
          <w:rFonts w:eastAsia="Times New Roman"/>
          <w:sz w:val="26"/>
          <w:szCs w:val="26"/>
          <w:lang w:eastAsia="ru-RU"/>
        </w:rPr>
        <w:t xml:space="preserve"> муниципального района</w:t>
      </w:r>
      <w:r w:rsidRPr="000F0050">
        <w:rPr>
          <w:rFonts w:eastAsia="Times New Roman"/>
          <w:color w:val="000000"/>
          <w:sz w:val="26"/>
          <w:szCs w:val="26"/>
          <w:lang w:eastAsia="ru-RU"/>
        </w:rPr>
        <w:t xml:space="preserve"> о Памятке для муниципальных служащих </w:t>
      </w:r>
      <w:proofErr w:type="spellStart"/>
      <w:r w:rsidRPr="001B16CE">
        <w:rPr>
          <w:rFonts w:eastAsia="Times New Roman"/>
          <w:sz w:val="26"/>
          <w:szCs w:val="26"/>
          <w:lang w:eastAsia="ru-RU"/>
        </w:rPr>
        <w:t>Щучинского</w:t>
      </w:r>
      <w:proofErr w:type="spellEnd"/>
      <w:r w:rsidRPr="001B16CE">
        <w:rPr>
          <w:rFonts w:eastAsia="Times New Roman"/>
          <w:sz w:val="26"/>
          <w:szCs w:val="26"/>
          <w:lang w:eastAsia="ru-RU"/>
        </w:rPr>
        <w:t xml:space="preserve"> сельского поселения </w:t>
      </w:r>
      <w:proofErr w:type="spellStart"/>
      <w:r w:rsidRPr="001B16CE">
        <w:rPr>
          <w:rFonts w:eastAsia="Times New Roman"/>
          <w:sz w:val="26"/>
          <w:szCs w:val="26"/>
          <w:lang w:eastAsia="ru-RU"/>
        </w:rPr>
        <w:t>Лискинского</w:t>
      </w:r>
      <w:proofErr w:type="spellEnd"/>
      <w:r w:rsidRPr="001B16CE">
        <w:rPr>
          <w:rFonts w:eastAsia="Times New Roman"/>
          <w:sz w:val="26"/>
          <w:szCs w:val="26"/>
          <w:lang w:eastAsia="ru-RU"/>
        </w:rPr>
        <w:t xml:space="preserve"> муниципального района</w:t>
      </w:r>
      <w:r w:rsidRPr="000F0050">
        <w:rPr>
          <w:rFonts w:eastAsia="Times New Roman"/>
          <w:color w:val="000000"/>
          <w:sz w:val="26"/>
          <w:szCs w:val="26"/>
          <w:lang w:eastAsia="ru-RU"/>
        </w:rPr>
        <w:t xml:space="preserve"> о типовых ситуациях конфликта интересов на муниципальной службе и порядке их урегулирования.</w:t>
      </w:r>
    </w:p>
    <w:p w:rsidR="000F0050" w:rsidRPr="000F0050" w:rsidRDefault="000F0050" w:rsidP="000F0050">
      <w:pPr>
        <w:ind w:firstLine="709"/>
        <w:jc w:val="both"/>
        <w:rPr>
          <w:rFonts w:eastAsia="Times New Roman"/>
          <w:color w:val="000000"/>
          <w:sz w:val="26"/>
          <w:szCs w:val="26"/>
          <w:lang w:eastAsia="ru-RU"/>
        </w:rPr>
      </w:pPr>
    </w:p>
    <w:p w:rsidR="00001495" w:rsidRPr="001B16CE" w:rsidRDefault="000F0050" w:rsidP="00001495">
      <w:pPr>
        <w:tabs>
          <w:tab w:val="left" w:pos="284"/>
        </w:tabs>
        <w:suppressAutoHyphens/>
        <w:ind w:firstLine="720"/>
        <w:contextualSpacing/>
        <w:jc w:val="both"/>
        <w:rPr>
          <w:rFonts w:eastAsia="Times New Roman"/>
          <w:sz w:val="26"/>
          <w:szCs w:val="26"/>
          <w:lang w:eastAsia="ar-SA"/>
        </w:rPr>
      </w:pPr>
      <w:r w:rsidRPr="000F0050">
        <w:rPr>
          <w:rFonts w:eastAsia="Times New Roman"/>
          <w:color w:val="000000"/>
          <w:sz w:val="26"/>
          <w:szCs w:val="26"/>
          <w:lang w:eastAsia="ru-RU"/>
        </w:rPr>
        <w:t xml:space="preserve">2. </w:t>
      </w:r>
      <w:r w:rsidR="00001495" w:rsidRPr="001B16CE">
        <w:rPr>
          <w:rFonts w:eastAsia="Times New Roman"/>
          <w:sz w:val="26"/>
          <w:szCs w:val="26"/>
          <w:lang w:eastAsia="ar-SA"/>
        </w:rPr>
        <w:t xml:space="preserve">Об информировании муниципальных служащих администрации </w:t>
      </w:r>
      <w:proofErr w:type="spellStart"/>
      <w:r w:rsidR="00001495" w:rsidRPr="001B16CE">
        <w:rPr>
          <w:rFonts w:eastAsia="Times New Roman"/>
          <w:sz w:val="26"/>
          <w:szCs w:val="26"/>
          <w:lang w:eastAsia="ru-RU"/>
        </w:rPr>
        <w:t>Щучинского</w:t>
      </w:r>
      <w:proofErr w:type="spellEnd"/>
      <w:r w:rsidR="00001495" w:rsidRPr="001B16CE">
        <w:rPr>
          <w:rFonts w:eastAsia="Times New Roman"/>
          <w:sz w:val="26"/>
          <w:szCs w:val="26"/>
          <w:lang w:eastAsia="ru-RU"/>
        </w:rPr>
        <w:t xml:space="preserve"> сельского поселения </w:t>
      </w:r>
      <w:proofErr w:type="spellStart"/>
      <w:r w:rsidR="00001495" w:rsidRPr="001B16CE">
        <w:rPr>
          <w:rFonts w:eastAsia="Times New Roman"/>
          <w:sz w:val="26"/>
          <w:szCs w:val="26"/>
          <w:lang w:eastAsia="ru-RU"/>
        </w:rPr>
        <w:t>Лискинского</w:t>
      </w:r>
      <w:proofErr w:type="spellEnd"/>
      <w:r w:rsidR="00001495" w:rsidRPr="001B16CE">
        <w:rPr>
          <w:rFonts w:eastAsia="Times New Roman"/>
          <w:sz w:val="26"/>
          <w:szCs w:val="26"/>
          <w:lang w:eastAsia="ru-RU"/>
        </w:rPr>
        <w:t xml:space="preserve"> муниципального района</w:t>
      </w:r>
      <w:r w:rsidR="00001495" w:rsidRPr="001B16CE">
        <w:rPr>
          <w:rFonts w:eastAsia="Times New Roman"/>
          <w:sz w:val="26"/>
          <w:szCs w:val="26"/>
          <w:lang w:eastAsia="ar-SA"/>
        </w:rPr>
        <w:t xml:space="preserve"> с Памяткой государственным и муниципальным служащим Воронежской области, лицам, замещающим государственные и муниципальные должности в Воронежской области, об ответственности за получение и дачу взятки и за незаконное вознаграждение от имени юридического лица.</w:t>
      </w:r>
    </w:p>
    <w:p w:rsidR="000F0050" w:rsidRPr="000F0050" w:rsidRDefault="00001495" w:rsidP="00001495">
      <w:pPr>
        <w:ind w:firstLine="709"/>
        <w:jc w:val="both"/>
        <w:rPr>
          <w:rFonts w:eastAsia="Times New Roman"/>
          <w:color w:val="000000"/>
          <w:sz w:val="26"/>
          <w:szCs w:val="26"/>
          <w:lang w:eastAsia="ru-RU"/>
        </w:rPr>
      </w:pPr>
      <w:r w:rsidRPr="001B16CE">
        <w:rPr>
          <w:rFonts w:eastAsia="Times New Roman"/>
          <w:color w:val="000000"/>
          <w:sz w:val="26"/>
          <w:szCs w:val="26"/>
          <w:lang w:eastAsia="ru-RU"/>
        </w:rPr>
        <w:t>По первому вопросу</w:t>
      </w:r>
    </w:p>
    <w:p w:rsidR="000F0050" w:rsidRPr="000F0050" w:rsidRDefault="00001495" w:rsidP="000F0050">
      <w:pPr>
        <w:ind w:firstLine="709"/>
        <w:jc w:val="both"/>
        <w:rPr>
          <w:rFonts w:eastAsia="Times New Roman"/>
          <w:color w:val="000000"/>
          <w:sz w:val="26"/>
          <w:szCs w:val="26"/>
          <w:lang w:eastAsia="ru-RU"/>
        </w:rPr>
      </w:pPr>
      <w:r w:rsidRPr="001B16CE">
        <w:rPr>
          <w:rFonts w:eastAsia="Times New Roman"/>
          <w:color w:val="000000"/>
          <w:sz w:val="26"/>
          <w:szCs w:val="26"/>
          <w:lang w:eastAsia="ru-RU"/>
        </w:rPr>
        <w:t>СЛУШАЛИ:</w:t>
      </w:r>
    </w:p>
    <w:p w:rsidR="000F0050" w:rsidRPr="000F0050" w:rsidRDefault="00001495" w:rsidP="000F0050">
      <w:pPr>
        <w:ind w:firstLine="709"/>
        <w:jc w:val="both"/>
        <w:rPr>
          <w:rFonts w:eastAsia="Times New Roman"/>
          <w:color w:val="000000"/>
          <w:sz w:val="26"/>
          <w:szCs w:val="26"/>
          <w:lang w:eastAsia="ru-RU"/>
        </w:rPr>
      </w:pPr>
      <w:proofErr w:type="gramStart"/>
      <w:r w:rsidRPr="001B16CE">
        <w:rPr>
          <w:sz w:val="26"/>
          <w:szCs w:val="26"/>
        </w:rPr>
        <w:t>А.А. Харину</w:t>
      </w:r>
      <w:r w:rsidRPr="001B16CE">
        <w:rPr>
          <w:sz w:val="26"/>
          <w:szCs w:val="26"/>
        </w:rPr>
        <w:t xml:space="preserve"> - </w:t>
      </w:r>
      <w:r w:rsidR="000F0050" w:rsidRPr="001B16CE">
        <w:rPr>
          <w:sz w:val="26"/>
          <w:szCs w:val="26"/>
        </w:rPr>
        <w:t>заместителя комиссии по соблюдению требований к служебному поведению муниципальных служащих и урегулированию конфликта интересов</w:t>
      </w:r>
      <w:r w:rsidR="000F0050" w:rsidRPr="000F0050">
        <w:rPr>
          <w:rFonts w:eastAsia="Times New Roman"/>
          <w:color w:val="000000"/>
          <w:sz w:val="26"/>
          <w:szCs w:val="26"/>
          <w:lang w:eastAsia="ru-RU"/>
        </w:rPr>
        <w:t xml:space="preserve">: администрацией </w:t>
      </w:r>
      <w:proofErr w:type="spellStart"/>
      <w:r w:rsidRPr="001B16CE">
        <w:rPr>
          <w:rFonts w:eastAsia="Times New Roman"/>
          <w:sz w:val="26"/>
          <w:szCs w:val="26"/>
          <w:lang w:eastAsia="ru-RU"/>
        </w:rPr>
        <w:t>Щучинского</w:t>
      </w:r>
      <w:proofErr w:type="spellEnd"/>
      <w:r w:rsidRPr="001B16CE">
        <w:rPr>
          <w:rFonts w:eastAsia="Times New Roman"/>
          <w:sz w:val="26"/>
          <w:szCs w:val="26"/>
          <w:lang w:eastAsia="ru-RU"/>
        </w:rPr>
        <w:t xml:space="preserve"> сельского поселения </w:t>
      </w:r>
      <w:proofErr w:type="spellStart"/>
      <w:r w:rsidRPr="001B16CE">
        <w:rPr>
          <w:rFonts w:eastAsia="Times New Roman"/>
          <w:sz w:val="26"/>
          <w:szCs w:val="26"/>
          <w:lang w:eastAsia="ru-RU"/>
        </w:rPr>
        <w:t>Лискинского</w:t>
      </w:r>
      <w:proofErr w:type="spellEnd"/>
      <w:r w:rsidRPr="001B16CE">
        <w:rPr>
          <w:rFonts w:eastAsia="Times New Roman"/>
          <w:sz w:val="26"/>
          <w:szCs w:val="26"/>
          <w:lang w:eastAsia="ru-RU"/>
        </w:rPr>
        <w:t xml:space="preserve"> муниципального района</w:t>
      </w:r>
      <w:r w:rsidR="000F0050" w:rsidRPr="000F0050">
        <w:rPr>
          <w:rFonts w:eastAsia="Times New Roman"/>
          <w:color w:val="000000"/>
          <w:sz w:val="26"/>
          <w:szCs w:val="26"/>
          <w:lang w:eastAsia="ru-RU"/>
        </w:rPr>
        <w:t xml:space="preserve"> в соответствии с Федеральным законом от 25 декабря 2008 года № 273-ФЗ «О противодействии коррупции», федеральным законом от 02 марта 2007 года № 25-ФЗ «О муниципальной службе в Российской Федерации» разработана Памятка для муниципальных служащих </w:t>
      </w:r>
      <w:proofErr w:type="spellStart"/>
      <w:r w:rsidRPr="001B16CE">
        <w:rPr>
          <w:rFonts w:eastAsia="Times New Roman"/>
          <w:sz w:val="26"/>
          <w:szCs w:val="26"/>
          <w:lang w:eastAsia="ru-RU"/>
        </w:rPr>
        <w:t>Щучинского</w:t>
      </w:r>
      <w:proofErr w:type="spellEnd"/>
      <w:r w:rsidRPr="001B16CE">
        <w:rPr>
          <w:rFonts w:eastAsia="Times New Roman"/>
          <w:sz w:val="26"/>
          <w:szCs w:val="26"/>
          <w:lang w:eastAsia="ru-RU"/>
        </w:rPr>
        <w:t xml:space="preserve"> сельского поселения</w:t>
      </w:r>
      <w:proofErr w:type="gramEnd"/>
      <w:r w:rsidRPr="001B16CE">
        <w:rPr>
          <w:rFonts w:eastAsia="Times New Roman"/>
          <w:sz w:val="26"/>
          <w:szCs w:val="26"/>
          <w:lang w:eastAsia="ru-RU"/>
        </w:rPr>
        <w:t xml:space="preserve"> </w:t>
      </w:r>
      <w:proofErr w:type="spellStart"/>
      <w:r w:rsidRPr="001B16CE">
        <w:rPr>
          <w:rFonts w:eastAsia="Times New Roman"/>
          <w:sz w:val="26"/>
          <w:szCs w:val="26"/>
          <w:lang w:eastAsia="ru-RU"/>
        </w:rPr>
        <w:t>Лискинского</w:t>
      </w:r>
      <w:proofErr w:type="spellEnd"/>
      <w:r w:rsidRPr="001B16CE">
        <w:rPr>
          <w:rFonts w:eastAsia="Times New Roman"/>
          <w:sz w:val="26"/>
          <w:szCs w:val="26"/>
          <w:lang w:eastAsia="ru-RU"/>
        </w:rPr>
        <w:t xml:space="preserve"> муниципального района</w:t>
      </w:r>
      <w:r w:rsidRPr="001B16CE">
        <w:rPr>
          <w:rFonts w:eastAsia="Times New Roman"/>
          <w:color w:val="000000"/>
          <w:sz w:val="26"/>
          <w:szCs w:val="26"/>
          <w:lang w:eastAsia="ru-RU"/>
        </w:rPr>
        <w:t xml:space="preserve"> </w:t>
      </w:r>
      <w:r w:rsidR="000F0050" w:rsidRPr="000F0050">
        <w:rPr>
          <w:rFonts w:eastAsia="Times New Roman"/>
          <w:color w:val="000000"/>
          <w:sz w:val="26"/>
          <w:szCs w:val="26"/>
          <w:lang w:eastAsia="ru-RU"/>
        </w:rPr>
        <w:t xml:space="preserve">о типовых ситуациях конфликта интересов на муниципальной службе и порядке их урегулирования. Данная Памятка раскрывает категории возможных </w:t>
      </w:r>
      <w:proofErr w:type="gramStart"/>
      <w:r w:rsidR="000F0050" w:rsidRPr="000F0050">
        <w:rPr>
          <w:rFonts w:eastAsia="Times New Roman"/>
          <w:color w:val="000000"/>
          <w:sz w:val="26"/>
          <w:szCs w:val="26"/>
          <w:lang w:eastAsia="ru-RU"/>
        </w:rPr>
        <w:t>ситуаций возникновения ситуаций конфликта интересов</w:t>
      </w:r>
      <w:proofErr w:type="gramEnd"/>
      <w:r w:rsidR="000F0050" w:rsidRPr="000F0050">
        <w:rPr>
          <w:rFonts w:eastAsia="Times New Roman"/>
          <w:color w:val="000000"/>
          <w:sz w:val="26"/>
          <w:szCs w:val="26"/>
          <w:lang w:eastAsia="ru-RU"/>
        </w:rPr>
        <w:t xml:space="preserve"> на муниципальной службе. </w:t>
      </w:r>
      <w:proofErr w:type="gramStart"/>
      <w:r w:rsidR="000F0050" w:rsidRPr="000F0050">
        <w:rPr>
          <w:rFonts w:eastAsia="Times New Roman"/>
          <w:color w:val="000000"/>
          <w:sz w:val="26"/>
          <w:szCs w:val="26"/>
          <w:lang w:eastAsia="ru-RU"/>
        </w:rPr>
        <w:t xml:space="preserve">В Памятку включены такие ситуации как: - конфликт интересов, связанный с выполнением отдельных функций муниципального управления в отношении родственников и/или иных лиц, с которыми связана личная заинтересованность служащего; - конфликт интересов, связанный с выполнением иной </w:t>
      </w:r>
      <w:r w:rsidR="000F0050" w:rsidRPr="000F0050">
        <w:rPr>
          <w:rFonts w:eastAsia="Times New Roman"/>
          <w:color w:val="000000"/>
          <w:sz w:val="26"/>
          <w:szCs w:val="26"/>
          <w:lang w:eastAsia="ru-RU"/>
        </w:rPr>
        <w:lastRenderedPageBreak/>
        <w:t>оплачиваемой работы; - конфликт интересов, связанный с владением ценными бумагами, банковскими вкладами; - конфликт интересов, связанный с получением подарков и услуг;</w:t>
      </w:r>
      <w:proofErr w:type="gramEnd"/>
      <w:r w:rsidR="000F0050" w:rsidRPr="000F0050">
        <w:rPr>
          <w:rFonts w:eastAsia="Times New Roman"/>
          <w:color w:val="000000"/>
          <w:sz w:val="26"/>
          <w:szCs w:val="26"/>
          <w:lang w:eastAsia="ru-RU"/>
        </w:rPr>
        <w:t xml:space="preserve"> - конфликт интересов, связанный с имущественными обязательствами и судебными разбирательствами; - конфликт интересов, связанный с взаимодействием с бывшим работодателем и трудоустройством после увольнения с муниципальной службы; - ситуации, связанные с явным нарушением муниципальным служащим установленных запретов. Кроме того, Памятка содержит в себе меры предотвращения и урегулирования конфликта интересов. </w:t>
      </w:r>
    </w:p>
    <w:p w:rsidR="000F0050" w:rsidRPr="000F0050" w:rsidRDefault="00001495" w:rsidP="000F0050">
      <w:pPr>
        <w:ind w:firstLine="709"/>
        <w:jc w:val="both"/>
        <w:rPr>
          <w:rFonts w:eastAsia="Times New Roman"/>
          <w:color w:val="000000"/>
          <w:sz w:val="26"/>
          <w:szCs w:val="26"/>
          <w:lang w:eastAsia="ru-RU"/>
        </w:rPr>
      </w:pPr>
      <w:r w:rsidRPr="001B16CE">
        <w:rPr>
          <w:rFonts w:eastAsia="Times New Roman"/>
          <w:color w:val="000000"/>
          <w:sz w:val="26"/>
          <w:szCs w:val="26"/>
          <w:lang w:eastAsia="ru-RU"/>
        </w:rPr>
        <w:t>РЕШИЛИ:</w:t>
      </w:r>
    </w:p>
    <w:p w:rsidR="000F0050" w:rsidRPr="000F0050" w:rsidRDefault="00001495" w:rsidP="000F0050">
      <w:pPr>
        <w:ind w:firstLine="709"/>
        <w:jc w:val="both"/>
        <w:rPr>
          <w:rFonts w:eastAsia="Times New Roman"/>
          <w:color w:val="000000"/>
          <w:sz w:val="26"/>
          <w:szCs w:val="26"/>
          <w:lang w:eastAsia="ru-RU"/>
        </w:rPr>
      </w:pPr>
      <w:r w:rsidRPr="001B16CE">
        <w:rPr>
          <w:rFonts w:eastAsia="Times New Roman"/>
          <w:color w:val="000000"/>
          <w:sz w:val="26"/>
          <w:szCs w:val="26"/>
          <w:lang w:eastAsia="ru-RU"/>
        </w:rPr>
        <w:t xml:space="preserve">- </w:t>
      </w:r>
      <w:r w:rsidR="000F0050" w:rsidRPr="000F0050">
        <w:rPr>
          <w:rFonts w:eastAsia="Times New Roman"/>
          <w:color w:val="000000"/>
          <w:sz w:val="26"/>
          <w:szCs w:val="26"/>
          <w:lang w:eastAsia="ru-RU"/>
        </w:rPr>
        <w:t xml:space="preserve">довести до сведения муниципальных служащих органов местного самоуправления </w:t>
      </w:r>
      <w:proofErr w:type="spellStart"/>
      <w:r w:rsidRPr="001B16CE">
        <w:rPr>
          <w:rFonts w:eastAsia="Times New Roman"/>
          <w:sz w:val="26"/>
          <w:szCs w:val="26"/>
          <w:lang w:eastAsia="ru-RU"/>
        </w:rPr>
        <w:t>Щучинского</w:t>
      </w:r>
      <w:proofErr w:type="spellEnd"/>
      <w:r w:rsidRPr="001B16CE">
        <w:rPr>
          <w:rFonts w:eastAsia="Times New Roman"/>
          <w:sz w:val="26"/>
          <w:szCs w:val="26"/>
          <w:lang w:eastAsia="ru-RU"/>
        </w:rPr>
        <w:t xml:space="preserve"> сельского поселения </w:t>
      </w:r>
      <w:proofErr w:type="spellStart"/>
      <w:r w:rsidRPr="001B16CE">
        <w:rPr>
          <w:rFonts w:eastAsia="Times New Roman"/>
          <w:sz w:val="26"/>
          <w:szCs w:val="26"/>
          <w:lang w:eastAsia="ru-RU"/>
        </w:rPr>
        <w:t>Лискинского</w:t>
      </w:r>
      <w:proofErr w:type="spellEnd"/>
      <w:r w:rsidRPr="001B16CE">
        <w:rPr>
          <w:rFonts w:eastAsia="Times New Roman"/>
          <w:sz w:val="26"/>
          <w:szCs w:val="26"/>
          <w:lang w:eastAsia="ru-RU"/>
        </w:rPr>
        <w:t xml:space="preserve"> муниципального района</w:t>
      </w:r>
      <w:r w:rsidR="000F0050" w:rsidRPr="000F0050">
        <w:rPr>
          <w:rFonts w:eastAsia="Times New Roman"/>
          <w:color w:val="000000"/>
          <w:sz w:val="26"/>
          <w:szCs w:val="26"/>
          <w:lang w:eastAsia="ru-RU"/>
        </w:rPr>
        <w:t xml:space="preserve"> указанную Памятку;</w:t>
      </w:r>
    </w:p>
    <w:p w:rsidR="000F0050" w:rsidRPr="000F0050" w:rsidRDefault="000F0050" w:rsidP="000F0050">
      <w:pPr>
        <w:ind w:firstLine="709"/>
        <w:jc w:val="both"/>
        <w:rPr>
          <w:rFonts w:eastAsia="Times New Roman"/>
          <w:color w:val="000000"/>
          <w:sz w:val="26"/>
          <w:szCs w:val="26"/>
          <w:lang w:eastAsia="ru-RU"/>
        </w:rPr>
      </w:pPr>
      <w:r w:rsidRPr="000F0050">
        <w:rPr>
          <w:rFonts w:eastAsia="Times New Roman"/>
          <w:color w:val="000000"/>
          <w:sz w:val="26"/>
          <w:szCs w:val="26"/>
          <w:lang w:eastAsia="ru-RU"/>
        </w:rPr>
        <w:t>- использовать Памятку для руководства в работе комиссии при возникновении спорных ситуаций;</w:t>
      </w:r>
    </w:p>
    <w:p w:rsidR="00001495" w:rsidRPr="001B16CE" w:rsidRDefault="00001495" w:rsidP="00001495">
      <w:pPr>
        <w:ind w:firstLine="709"/>
        <w:jc w:val="both"/>
        <w:rPr>
          <w:rFonts w:eastAsia="Times New Roman"/>
          <w:color w:val="000000"/>
          <w:sz w:val="26"/>
          <w:szCs w:val="26"/>
          <w:lang w:eastAsia="ru-RU"/>
        </w:rPr>
      </w:pPr>
      <w:r w:rsidRPr="001B16CE">
        <w:rPr>
          <w:rFonts w:eastAsia="Times New Roman"/>
          <w:color w:val="000000"/>
          <w:sz w:val="26"/>
          <w:szCs w:val="26"/>
          <w:lang w:eastAsia="ru-RU"/>
        </w:rPr>
        <w:t>По второму вопросу</w:t>
      </w:r>
    </w:p>
    <w:p w:rsidR="00001495" w:rsidRPr="001B16CE" w:rsidRDefault="00001495" w:rsidP="00001495">
      <w:pPr>
        <w:ind w:firstLine="709"/>
        <w:jc w:val="both"/>
        <w:rPr>
          <w:rFonts w:eastAsia="Times New Roman"/>
          <w:color w:val="000000"/>
          <w:sz w:val="26"/>
          <w:szCs w:val="26"/>
          <w:lang w:eastAsia="ru-RU"/>
        </w:rPr>
      </w:pPr>
      <w:r w:rsidRPr="001B16CE">
        <w:rPr>
          <w:rFonts w:eastAsia="Times New Roman"/>
          <w:color w:val="000000"/>
          <w:sz w:val="26"/>
          <w:szCs w:val="26"/>
          <w:lang w:eastAsia="ru-RU"/>
        </w:rPr>
        <w:t>СЛУШАЛИ:</w:t>
      </w:r>
    </w:p>
    <w:p w:rsidR="00001495" w:rsidRPr="00001495" w:rsidRDefault="00001495" w:rsidP="00001495">
      <w:pPr>
        <w:tabs>
          <w:tab w:val="left" w:pos="284"/>
        </w:tabs>
        <w:suppressAutoHyphens/>
        <w:jc w:val="both"/>
        <w:rPr>
          <w:rFonts w:eastAsia="Times New Roman"/>
          <w:sz w:val="26"/>
          <w:szCs w:val="26"/>
          <w:lang w:eastAsia="ar-SA"/>
        </w:rPr>
      </w:pPr>
      <w:r w:rsidRPr="001B16CE">
        <w:rPr>
          <w:sz w:val="26"/>
          <w:szCs w:val="26"/>
        </w:rPr>
        <w:tab/>
      </w:r>
      <w:r w:rsidRPr="001B16CE">
        <w:rPr>
          <w:sz w:val="26"/>
          <w:szCs w:val="26"/>
        </w:rPr>
        <w:tab/>
      </w:r>
      <w:proofErr w:type="gramStart"/>
      <w:r w:rsidRPr="001B16CE">
        <w:rPr>
          <w:sz w:val="26"/>
          <w:szCs w:val="26"/>
        </w:rPr>
        <w:t>А.А. Харину - заместителя комиссии по соблюдению требований к служебному поведению муниципальных служащих и урегулированию конфликта интересов</w:t>
      </w:r>
      <w:r w:rsidRPr="00001495">
        <w:rPr>
          <w:rFonts w:eastAsia="Times New Roman"/>
          <w:sz w:val="26"/>
          <w:szCs w:val="26"/>
          <w:lang w:eastAsia="ar-SA"/>
        </w:rPr>
        <w:t>, которая доложила, что Правительством Воронежской области в соответствии с рекомендациями Минтруда РФ разработана Памятка государственным и муниципальным служащим Воронежской области, лицам, замещающим государственные и муниципальные должности в Воронежской области, об ответственности за получение и дачу взятки и за незаконное вознаграждение от имени юридического</w:t>
      </w:r>
      <w:proofErr w:type="gramEnd"/>
      <w:r w:rsidRPr="00001495">
        <w:rPr>
          <w:rFonts w:eastAsia="Times New Roman"/>
          <w:sz w:val="26"/>
          <w:szCs w:val="26"/>
          <w:lang w:eastAsia="ar-SA"/>
        </w:rPr>
        <w:t xml:space="preserve"> лица. Указанные рекомендации содержат в себе комплекс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Памятка разъясняет понятие взятки как уголовного преступления, разъясняет уголовную ответственность за коммерческий подкуп, получение взятки, дачу взятки, посредничество во взяточничестве, административную ответственность за незаконное вознаграждение от имени юридического лица, раскрывает понятие подарка. А также описываются предполагаемые действия государственных и муниципальных служащих, лиц, замещающих государственные и муниципальные должности, в случае предложения или вымогательства взятки.</w:t>
      </w:r>
    </w:p>
    <w:p w:rsidR="00001495" w:rsidRPr="00001495" w:rsidRDefault="00001495" w:rsidP="00001495">
      <w:pPr>
        <w:tabs>
          <w:tab w:val="left" w:pos="284"/>
        </w:tabs>
        <w:suppressAutoHyphens/>
        <w:jc w:val="both"/>
        <w:rPr>
          <w:rFonts w:eastAsia="Times New Roman"/>
          <w:sz w:val="26"/>
          <w:szCs w:val="26"/>
          <w:lang w:eastAsia="ar-SA"/>
        </w:rPr>
      </w:pPr>
      <w:r w:rsidRPr="00001495">
        <w:rPr>
          <w:rFonts w:eastAsia="Times New Roman"/>
          <w:sz w:val="26"/>
          <w:szCs w:val="26"/>
          <w:lang w:eastAsia="ar-SA"/>
        </w:rPr>
        <w:tab/>
      </w:r>
      <w:r w:rsidRPr="00001495">
        <w:rPr>
          <w:rFonts w:eastAsia="Times New Roman"/>
          <w:sz w:val="26"/>
          <w:szCs w:val="26"/>
          <w:lang w:eastAsia="ar-SA"/>
        </w:rPr>
        <w:tab/>
        <w:t>РЕШИЛИ:</w:t>
      </w:r>
    </w:p>
    <w:p w:rsidR="00001495" w:rsidRPr="00001495" w:rsidRDefault="00001495" w:rsidP="00001495">
      <w:pPr>
        <w:numPr>
          <w:ilvl w:val="0"/>
          <w:numId w:val="8"/>
        </w:numPr>
        <w:tabs>
          <w:tab w:val="left" w:pos="284"/>
        </w:tabs>
        <w:suppressAutoHyphens/>
        <w:spacing w:after="200"/>
        <w:ind w:left="0" w:firstLine="709"/>
        <w:contextualSpacing/>
        <w:jc w:val="both"/>
        <w:rPr>
          <w:rFonts w:eastAsia="Times New Roman"/>
          <w:sz w:val="26"/>
          <w:szCs w:val="26"/>
          <w:lang w:eastAsia="ar-SA"/>
        </w:rPr>
      </w:pPr>
      <w:r w:rsidRPr="00001495">
        <w:rPr>
          <w:rFonts w:eastAsia="Times New Roman"/>
          <w:sz w:val="26"/>
          <w:szCs w:val="26"/>
          <w:lang w:eastAsia="ar-SA"/>
        </w:rPr>
        <w:t xml:space="preserve">довести до сведения муниципальных служащих органов местного самоуправления </w:t>
      </w:r>
      <w:proofErr w:type="spellStart"/>
      <w:r w:rsidR="001B16CE" w:rsidRPr="001B16CE">
        <w:rPr>
          <w:rFonts w:eastAsia="Times New Roman"/>
          <w:sz w:val="26"/>
          <w:szCs w:val="26"/>
          <w:lang w:eastAsia="ru-RU"/>
        </w:rPr>
        <w:t>Щучинского</w:t>
      </w:r>
      <w:proofErr w:type="spellEnd"/>
      <w:r w:rsidR="001B16CE" w:rsidRPr="001B16CE">
        <w:rPr>
          <w:rFonts w:eastAsia="Times New Roman"/>
          <w:sz w:val="26"/>
          <w:szCs w:val="26"/>
          <w:lang w:eastAsia="ru-RU"/>
        </w:rPr>
        <w:t xml:space="preserve"> сельского поселения </w:t>
      </w:r>
      <w:proofErr w:type="spellStart"/>
      <w:r w:rsidR="001B16CE" w:rsidRPr="001B16CE">
        <w:rPr>
          <w:rFonts w:eastAsia="Times New Roman"/>
          <w:sz w:val="26"/>
          <w:szCs w:val="26"/>
          <w:lang w:eastAsia="ru-RU"/>
        </w:rPr>
        <w:t>Лискинского</w:t>
      </w:r>
      <w:proofErr w:type="spellEnd"/>
      <w:r w:rsidR="001B16CE" w:rsidRPr="001B16CE">
        <w:rPr>
          <w:rFonts w:eastAsia="Times New Roman"/>
          <w:sz w:val="26"/>
          <w:szCs w:val="26"/>
          <w:lang w:eastAsia="ru-RU"/>
        </w:rPr>
        <w:t xml:space="preserve"> муниципального района</w:t>
      </w:r>
      <w:r w:rsidRPr="00001495">
        <w:rPr>
          <w:rFonts w:eastAsia="Times New Roman"/>
          <w:sz w:val="26"/>
          <w:szCs w:val="26"/>
          <w:lang w:eastAsia="ar-SA"/>
        </w:rPr>
        <w:t xml:space="preserve"> указанную Памятку;  </w:t>
      </w:r>
    </w:p>
    <w:p w:rsidR="00001495" w:rsidRDefault="00001495" w:rsidP="00001495">
      <w:pPr>
        <w:numPr>
          <w:ilvl w:val="0"/>
          <w:numId w:val="8"/>
        </w:numPr>
        <w:tabs>
          <w:tab w:val="left" w:pos="284"/>
        </w:tabs>
        <w:suppressAutoHyphens/>
        <w:spacing w:after="200"/>
        <w:ind w:left="0" w:firstLine="709"/>
        <w:contextualSpacing/>
        <w:jc w:val="both"/>
        <w:rPr>
          <w:rFonts w:eastAsia="Times New Roman"/>
          <w:sz w:val="26"/>
          <w:szCs w:val="26"/>
          <w:lang w:eastAsia="ar-SA"/>
        </w:rPr>
      </w:pPr>
      <w:r w:rsidRPr="00001495">
        <w:rPr>
          <w:rFonts w:eastAsia="Times New Roman"/>
          <w:sz w:val="26"/>
          <w:szCs w:val="26"/>
          <w:lang w:eastAsia="ar-SA"/>
        </w:rPr>
        <w:t>использовать Памятку для руководства в работе комиссии при возникновении спорных ситуаций.</w:t>
      </w:r>
    </w:p>
    <w:p w:rsidR="001B16CE" w:rsidRPr="00001495" w:rsidRDefault="001B16CE" w:rsidP="001B16CE">
      <w:pPr>
        <w:tabs>
          <w:tab w:val="left" w:pos="284"/>
        </w:tabs>
        <w:suppressAutoHyphens/>
        <w:spacing w:after="200"/>
        <w:ind w:left="709"/>
        <w:contextualSpacing/>
        <w:jc w:val="both"/>
        <w:rPr>
          <w:rFonts w:eastAsia="Times New Roman"/>
          <w:sz w:val="26"/>
          <w:szCs w:val="26"/>
          <w:lang w:eastAsia="ar-SA"/>
        </w:rPr>
      </w:pPr>
      <w:bookmarkStart w:id="0" w:name="_GoBack"/>
      <w:bookmarkEnd w:id="0"/>
    </w:p>
    <w:tbl>
      <w:tblPr>
        <w:tblW w:w="0" w:type="auto"/>
        <w:tblInd w:w="534" w:type="dxa"/>
        <w:tblLook w:val="04A0" w:firstRow="1" w:lastRow="0" w:firstColumn="1" w:lastColumn="0" w:noHBand="0" w:noVBand="1"/>
      </w:tblPr>
      <w:tblGrid>
        <w:gridCol w:w="7087"/>
        <w:gridCol w:w="2091"/>
      </w:tblGrid>
      <w:tr w:rsidR="00E47E6B" w:rsidTr="001D2CB1">
        <w:tc>
          <w:tcPr>
            <w:tcW w:w="7087" w:type="dxa"/>
          </w:tcPr>
          <w:p w:rsidR="00E47E6B" w:rsidRDefault="00E47E6B" w:rsidP="001D2CB1">
            <w:pPr>
              <w:rPr>
                <w:sz w:val="26"/>
              </w:rPr>
            </w:pPr>
            <w:r>
              <w:rPr>
                <w:sz w:val="26"/>
              </w:rPr>
              <w:t>Председатель</w:t>
            </w:r>
          </w:p>
          <w:p w:rsidR="00E47E6B" w:rsidRDefault="00E47E6B" w:rsidP="001D2CB1">
            <w:pPr>
              <w:rPr>
                <w:sz w:val="26"/>
              </w:rPr>
            </w:pPr>
            <w:r>
              <w:rPr>
                <w:sz w:val="26"/>
              </w:rPr>
              <w:t>комиссии</w:t>
            </w:r>
          </w:p>
          <w:p w:rsidR="00E47E6B" w:rsidRDefault="00E47E6B" w:rsidP="001D2CB1">
            <w:pPr>
              <w:rPr>
                <w:sz w:val="26"/>
              </w:rPr>
            </w:pPr>
          </w:p>
        </w:tc>
        <w:tc>
          <w:tcPr>
            <w:tcW w:w="2091" w:type="dxa"/>
          </w:tcPr>
          <w:p w:rsidR="00E47E6B" w:rsidRDefault="00E47E6B" w:rsidP="001D2CB1">
            <w:pPr>
              <w:rPr>
                <w:sz w:val="26"/>
              </w:rPr>
            </w:pPr>
          </w:p>
          <w:p w:rsidR="00E47E6B" w:rsidRDefault="00E47E6B" w:rsidP="001D2CB1">
            <w:pPr>
              <w:rPr>
                <w:sz w:val="26"/>
              </w:rPr>
            </w:pPr>
            <w:r>
              <w:rPr>
                <w:sz w:val="26"/>
              </w:rPr>
              <w:t>Н.И. Каплин</w:t>
            </w:r>
          </w:p>
        </w:tc>
      </w:tr>
      <w:tr w:rsidR="00405204" w:rsidTr="00405204">
        <w:tc>
          <w:tcPr>
            <w:tcW w:w="7087" w:type="dxa"/>
            <w:hideMark/>
          </w:tcPr>
          <w:p w:rsidR="00405204" w:rsidRDefault="00405204">
            <w:pPr>
              <w:rPr>
                <w:sz w:val="20"/>
                <w:szCs w:val="20"/>
                <w:lang w:eastAsia="ru-RU"/>
              </w:rPr>
            </w:pPr>
          </w:p>
        </w:tc>
        <w:tc>
          <w:tcPr>
            <w:tcW w:w="2091" w:type="dxa"/>
            <w:hideMark/>
          </w:tcPr>
          <w:p w:rsidR="00405204" w:rsidRDefault="00405204">
            <w:pPr>
              <w:rPr>
                <w:sz w:val="20"/>
                <w:szCs w:val="20"/>
                <w:lang w:eastAsia="ru-RU"/>
              </w:rPr>
            </w:pPr>
          </w:p>
        </w:tc>
      </w:tr>
      <w:tr w:rsidR="00405204" w:rsidTr="00405204">
        <w:tc>
          <w:tcPr>
            <w:tcW w:w="7087" w:type="dxa"/>
          </w:tcPr>
          <w:p w:rsidR="00405204" w:rsidRDefault="00405204">
            <w:pPr>
              <w:rPr>
                <w:sz w:val="26"/>
              </w:rPr>
            </w:pPr>
            <w:r>
              <w:rPr>
                <w:sz w:val="26"/>
              </w:rPr>
              <w:t>Заместитель председателя</w:t>
            </w:r>
          </w:p>
          <w:p w:rsidR="00405204" w:rsidRDefault="00405204">
            <w:pPr>
              <w:rPr>
                <w:sz w:val="26"/>
              </w:rPr>
            </w:pPr>
            <w:r>
              <w:rPr>
                <w:sz w:val="26"/>
              </w:rPr>
              <w:t>комиссии</w:t>
            </w:r>
          </w:p>
          <w:p w:rsidR="00405204" w:rsidRDefault="00405204">
            <w:pPr>
              <w:rPr>
                <w:sz w:val="26"/>
              </w:rPr>
            </w:pPr>
          </w:p>
        </w:tc>
        <w:tc>
          <w:tcPr>
            <w:tcW w:w="2091" w:type="dxa"/>
          </w:tcPr>
          <w:p w:rsidR="00405204" w:rsidRDefault="00405204">
            <w:pPr>
              <w:rPr>
                <w:sz w:val="26"/>
              </w:rPr>
            </w:pPr>
          </w:p>
          <w:p w:rsidR="00405204" w:rsidRDefault="00AB207B">
            <w:pPr>
              <w:rPr>
                <w:sz w:val="26"/>
              </w:rPr>
            </w:pPr>
            <w:r>
              <w:rPr>
                <w:sz w:val="26"/>
              </w:rPr>
              <w:t>А.А. Харина</w:t>
            </w:r>
          </w:p>
        </w:tc>
      </w:tr>
      <w:tr w:rsidR="00405204" w:rsidTr="00405204">
        <w:tc>
          <w:tcPr>
            <w:tcW w:w="7087" w:type="dxa"/>
            <w:hideMark/>
          </w:tcPr>
          <w:p w:rsidR="00405204" w:rsidRDefault="00405204">
            <w:pPr>
              <w:spacing w:line="480" w:lineRule="auto"/>
              <w:rPr>
                <w:sz w:val="26"/>
              </w:rPr>
            </w:pPr>
            <w:r>
              <w:rPr>
                <w:sz w:val="26"/>
              </w:rPr>
              <w:t>Секретарь комиссии</w:t>
            </w:r>
          </w:p>
        </w:tc>
        <w:tc>
          <w:tcPr>
            <w:tcW w:w="2091" w:type="dxa"/>
            <w:hideMark/>
          </w:tcPr>
          <w:p w:rsidR="00405204" w:rsidRDefault="00AB207B">
            <w:pPr>
              <w:spacing w:line="480" w:lineRule="auto"/>
              <w:rPr>
                <w:sz w:val="26"/>
              </w:rPr>
            </w:pPr>
            <w:r>
              <w:rPr>
                <w:sz w:val="26"/>
              </w:rPr>
              <w:t xml:space="preserve">Е.В. </w:t>
            </w:r>
            <w:proofErr w:type="spellStart"/>
            <w:r>
              <w:rPr>
                <w:sz w:val="26"/>
              </w:rPr>
              <w:t>Нарайкина</w:t>
            </w:r>
            <w:proofErr w:type="spellEnd"/>
          </w:p>
        </w:tc>
      </w:tr>
      <w:tr w:rsidR="00405204" w:rsidTr="00405204">
        <w:tc>
          <w:tcPr>
            <w:tcW w:w="7087" w:type="dxa"/>
            <w:hideMark/>
          </w:tcPr>
          <w:p w:rsidR="00405204" w:rsidRDefault="00405204">
            <w:pPr>
              <w:spacing w:line="480" w:lineRule="auto"/>
              <w:rPr>
                <w:sz w:val="26"/>
              </w:rPr>
            </w:pPr>
            <w:r>
              <w:rPr>
                <w:sz w:val="26"/>
              </w:rPr>
              <w:t>Члены комиссии:</w:t>
            </w:r>
          </w:p>
        </w:tc>
        <w:tc>
          <w:tcPr>
            <w:tcW w:w="2091" w:type="dxa"/>
            <w:hideMark/>
          </w:tcPr>
          <w:p w:rsidR="00405204" w:rsidRDefault="00E47E6B">
            <w:pPr>
              <w:spacing w:line="480" w:lineRule="auto"/>
              <w:rPr>
                <w:sz w:val="26"/>
              </w:rPr>
            </w:pPr>
            <w:r>
              <w:rPr>
                <w:sz w:val="26"/>
              </w:rPr>
              <w:t>А.Д. Волошенко</w:t>
            </w:r>
          </w:p>
        </w:tc>
      </w:tr>
      <w:tr w:rsidR="00405204" w:rsidTr="00405204">
        <w:tc>
          <w:tcPr>
            <w:tcW w:w="7087" w:type="dxa"/>
          </w:tcPr>
          <w:p w:rsidR="00405204" w:rsidRDefault="00405204">
            <w:pPr>
              <w:spacing w:line="480" w:lineRule="auto"/>
              <w:rPr>
                <w:sz w:val="26"/>
              </w:rPr>
            </w:pPr>
          </w:p>
        </w:tc>
        <w:tc>
          <w:tcPr>
            <w:tcW w:w="2091" w:type="dxa"/>
            <w:hideMark/>
          </w:tcPr>
          <w:p w:rsidR="00405204" w:rsidRDefault="00E47E6B">
            <w:pPr>
              <w:spacing w:line="480" w:lineRule="auto"/>
              <w:rPr>
                <w:sz w:val="26"/>
              </w:rPr>
            </w:pPr>
            <w:r>
              <w:rPr>
                <w:sz w:val="26"/>
              </w:rPr>
              <w:t>С.В. Шевелев</w:t>
            </w:r>
          </w:p>
        </w:tc>
      </w:tr>
    </w:tbl>
    <w:p w:rsidR="00EA6169" w:rsidRDefault="00EA6169" w:rsidP="00E47E6B"/>
    <w:sectPr w:rsidR="00EA6169" w:rsidSect="001B16CE">
      <w:pgSz w:w="11906" w:h="16838"/>
      <w:pgMar w:top="851"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66FD"/>
    <w:multiLevelType w:val="hybridMultilevel"/>
    <w:tmpl w:val="758CE5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5D31BA"/>
    <w:multiLevelType w:val="hybridMultilevel"/>
    <w:tmpl w:val="AFE44CE0"/>
    <w:lvl w:ilvl="0" w:tplc="9BB6078A">
      <w:start w:val="1"/>
      <w:numFmt w:val="bullet"/>
      <w:lvlText w:val="-"/>
      <w:lvlJc w:val="left"/>
      <w:pPr>
        <w:ind w:left="1065" w:hanging="360"/>
      </w:pPr>
      <w:rPr>
        <w:rFonts w:ascii="Courier New" w:hAnsi="Courier New"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2">
    <w:nsid w:val="2FEB78D0"/>
    <w:multiLevelType w:val="hybridMultilevel"/>
    <w:tmpl w:val="57DE416E"/>
    <w:lvl w:ilvl="0" w:tplc="EFCCEAC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B8237C"/>
    <w:multiLevelType w:val="hybridMultilevel"/>
    <w:tmpl w:val="34145A40"/>
    <w:lvl w:ilvl="0" w:tplc="75C6A6FA">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3FF1E99"/>
    <w:multiLevelType w:val="hybridMultilevel"/>
    <w:tmpl w:val="1C929218"/>
    <w:lvl w:ilvl="0" w:tplc="AADADC92">
      <w:start w:val="1"/>
      <w:numFmt w:val="decimal"/>
      <w:lvlText w:val="%1."/>
      <w:lvlJc w:val="left"/>
      <w:pPr>
        <w:ind w:left="2424" w:hanging="360"/>
      </w:pPr>
      <w:rPr>
        <w:sz w:val="27"/>
      </w:rPr>
    </w:lvl>
    <w:lvl w:ilvl="1" w:tplc="04190019">
      <w:start w:val="1"/>
      <w:numFmt w:val="lowerLetter"/>
      <w:lvlText w:val="%2."/>
      <w:lvlJc w:val="left"/>
      <w:pPr>
        <w:ind w:left="3144" w:hanging="360"/>
      </w:pPr>
    </w:lvl>
    <w:lvl w:ilvl="2" w:tplc="0419001B">
      <w:start w:val="1"/>
      <w:numFmt w:val="lowerRoman"/>
      <w:lvlText w:val="%3."/>
      <w:lvlJc w:val="right"/>
      <w:pPr>
        <w:ind w:left="3864" w:hanging="180"/>
      </w:pPr>
    </w:lvl>
    <w:lvl w:ilvl="3" w:tplc="0419000F">
      <w:start w:val="1"/>
      <w:numFmt w:val="decimal"/>
      <w:lvlText w:val="%4."/>
      <w:lvlJc w:val="left"/>
      <w:pPr>
        <w:ind w:left="4584" w:hanging="360"/>
      </w:pPr>
    </w:lvl>
    <w:lvl w:ilvl="4" w:tplc="04190019">
      <w:start w:val="1"/>
      <w:numFmt w:val="lowerLetter"/>
      <w:lvlText w:val="%5."/>
      <w:lvlJc w:val="left"/>
      <w:pPr>
        <w:ind w:left="5304" w:hanging="360"/>
      </w:pPr>
    </w:lvl>
    <w:lvl w:ilvl="5" w:tplc="0419001B">
      <w:start w:val="1"/>
      <w:numFmt w:val="lowerRoman"/>
      <w:lvlText w:val="%6."/>
      <w:lvlJc w:val="right"/>
      <w:pPr>
        <w:ind w:left="6024" w:hanging="180"/>
      </w:pPr>
    </w:lvl>
    <w:lvl w:ilvl="6" w:tplc="0419000F">
      <w:start w:val="1"/>
      <w:numFmt w:val="decimal"/>
      <w:lvlText w:val="%7."/>
      <w:lvlJc w:val="left"/>
      <w:pPr>
        <w:ind w:left="6744" w:hanging="360"/>
      </w:pPr>
    </w:lvl>
    <w:lvl w:ilvl="7" w:tplc="04190019">
      <w:start w:val="1"/>
      <w:numFmt w:val="lowerLetter"/>
      <w:lvlText w:val="%8."/>
      <w:lvlJc w:val="left"/>
      <w:pPr>
        <w:ind w:left="7464" w:hanging="360"/>
      </w:pPr>
    </w:lvl>
    <w:lvl w:ilvl="8" w:tplc="0419001B">
      <w:start w:val="1"/>
      <w:numFmt w:val="lowerRoman"/>
      <w:lvlText w:val="%9."/>
      <w:lvlJc w:val="right"/>
      <w:pPr>
        <w:ind w:left="8184" w:hanging="180"/>
      </w:pPr>
    </w:lvl>
  </w:abstractNum>
  <w:abstractNum w:abstractNumId="5">
    <w:nsid w:val="623B3515"/>
    <w:multiLevelType w:val="hybridMultilevel"/>
    <w:tmpl w:val="449807B4"/>
    <w:lvl w:ilvl="0" w:tplc="AADADC92">
      <w:start w:val="1"/>
      <w:numFmt w:val="decimal"/>
      <w:lvlText w:val="%1."/>
      <w:lvlJc w:val="left"/>
      <w:pPr>
        <w:ind w:left="720" w:hanging="360"/>
      </w:pPr>
      <w:rPr>
        <w:sz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8A8422C"/>
    <w:multiLevelType w:val="hybridMultilevel"/>
    <w:tmpl w:val="8F1005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C153F6D"/>
    <w:multiLevelType w:val="hybridMultilevel"/>
    <w:tmpl w:val="B3F2B7B6"/>
    <w:lvl w:ilvl="0" w:tplc="BB5A21A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05204"/>
    <w:rsid w:val="00001495"/>
    <w:rsid w:val="000E6083"/>
    <w:rsid w:val="000F0050"/>
    <w:rsid w:val="001B16CE"/>
    <w:rsid w:val="002E3C1A"/>
    <w:rsid w:val="003C4197"/>
    <w:rsid w:val="00405204"/>
    <w:rsid w:val="004D632F"/>
    <w:rsid w:val="00550DDF"/>
    <w:rsid w:val="0072712B"/>
    <w:rsid w:val="00767271"/>
    <w:rsid w:val="007A3A64"/>
    <w:rsid w:val="007A7D2A"/>
    <w:rsid w:val="00817168"/>
    <w:rsid w:val="00874625"/>
    <w:rsid w:val="008D4856"/>
    <w:rsid w:val="00974B7C"/>
    <w:rsid w:val="00AB207B"/>
    <w:rsid w:val="00E47E6B"/>
    <w:rsid w:val="00EA6169"/>
    <w:rsid w:val="00F41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204"/>
    <w:pPr>
      <w:jc w:val="left"/>
    </w:pPr>
    <w:rPr>
      <w:rFonts w:eastAsia="Calibr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2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79519">
      <w:bodyDiv w:val="1"/>
      <w:marLeft w:val="0"/>
      <w:marRight w:val="0"/>
      <w:marTop w:val="0"/>
      <w:marBottom w:val="0"/>
      <w:divBdr>
        <w:top w:val="none" w:sz="0" w:space="0" w:color="auto"/>
        <w:left w:val="none" w:sz="0" w:space="0" w:color="auto"/>
        <w:bottom w:val="none" w:sz="0" w:space="0" w:color="auto"/>
        <w:right w:val="none" w:sz="0" w:space="0" w:color="auto"/>
      </w:divBdr>
    </w:div>
    <w:div w:id="1118914403">
      <w:bodyDiv w:val="1"/>
      <w:marLeft w:val="0"/>
      <w:marRight w:val="0"/>
      <w:marTop w:val="0"/>
      <w:marBottom w:val="0"/>
      <w:divBdr>
        <w:top w:val="none" w:sz="0" w:space="0" w:color="auto"/>
        <w:left w:val="none" w:sz="0" w:space="0" w:color="auto"/>
        <w:bottom w:val="none" w:sz="0" w:space="0" w:color="auto"/>
        <w:right w:val="none" w:sz="0" w:space="0" w:color="auto"/>
      </w:divBdr>
    </w:div>
    <w:div w:id="1691107925">
      <w:bodyDiv w:val="1"/>
      <w:marLeft w:val="0"/>
      <w:marRight w:val="0"/>
      <w:marTop w:val="0"/>
      <w:marBottom w:val="0"/>
      <w:divBdr>
        <w:top w:val="none" w:sz="0" w:space="0" w:color="auto"/>
        <w:left w:val="none" w:sz="0" w:space="0" w:color="auto"/>
        <w:bottom w:val="none" w:sz="0" w:space="0" w:color="auto"/>
        <w:right w:val="none" w:sz="0" w:space="0" w:color="auto"/>
      </w:divBdr>
    </w:div>
    <w:div w:id="1867908789">
      <w:bodyDiv w:val="1"/>
      <w:marLeft w:val="0"/>
      <w:marRight w:val="0"/>
      <w:marTop w:val="0"/>
      <w:marBottom w:val="0"/>
      <w:divBdr>
        <w:top w:val="none" w:sz="0" w:space="0" w:color="auto"/>
        <w:left w:val="none" w:sz="0" w:space="0" w:color="auto"/>
        <w:bottom w:val="none" w:sz="0" w:space="0" w:color="auto"/>
        <w:right w:val="none" w:sz="0" w:space="0" w:color="auto"/>
      </w:divBdr>
    </w:div>
    <w:div w:id="2092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804</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petropal.liski</dc:creator>
  <cp:lastModifiedBy>123</cp:lastModifiedBy>
  <cp:revision>14</cp:revision>
  <cp:lastPrinted>2014-06-17T12:32:00Z</cp:lastPrinted>
  <dcterms:created xsi:type="dcterms:W3CDTF">2014-06-16T07:18:00Z</dcterms:created>
  <dcterms:modified xsi:type="dcterms:W3CDTF">2017-11-12T23:42:00Z</dcterms:modified>
</cp:coreProperties>
</file>