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D5" w:rsidRDefault="00A615D5" w:rsidP="00A615D5">
      <w:pPr>
        <w:pStyle w:val="Heading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rPr>
          <w:color w:val="000000"/>
          <w:lang w:eastAsia="ru-RU" w:bidi="ru-RU"/>
        </w:rPr>
        <w:t>ПРОТОКОЛ № 2</w:t>
      </w:r>
      <w:bookmarkEnd w:id="0"/>
    </w:p>
    <w:p w:rsidR="00A615D5" w:rsidRDefault="00A615D5" w:rsidP="00A615D5">
      <w:pPr>
        <w:pStyle w:val="Bodytext30"/>
        <w:shd w:val="clear" w:color="auto" w:fill="auto"/>
      </w:pPr>
      <w:r>
        <w:rPr>
          <w:color w:val="000000"/>
          <w:lang w:eastAsia="ru-RU" w:bidi="ru-RU"/>
        </w:rPr>
        <w:t>заседания комиссии по соблюдению требований к служебному поведению</w:t>
      </w:r>
      <w:r>
        <w:rPr>
          <w:color w:val="000000"/>
          <w:lang w:eastAsia="ru-RU" w:bidi="ru-RU"/>
        </w:rPr>
        <w:br/>
        <w:t xml:space="preserve">муниципальных служащих и урегулированию конфликта интересов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A615D5" w:rsidRDefault="00A615D5" w:rsidP="00A615D5">
      <w:pPr>
        <w:pStyle w:val="Heading10"/>
        <w:keepNext/>
        <w:keepLines/>
        <w:shd w:val="clear" w:color="auto" w:fill="auto"/>
        <w:spacing w:after="635"/>
      </w:pPr>
      <w:bookmarkStart w:id="2" w:name="bookmark1"/>
      <w:proofErr w:type="gramStart"/>
      <w:r>
        <w:rPr>
          <w:color w:val="000000"/>
          <w:lang w:eastAsia="ru-RU" w:bidi="ru-RU"/>
        </w:rPr>
        <w:t>органах</w:t>
      </w:r>
      <w:proofErr w:type="gramEnd"/>
      <w:r>
        <w:rPr>
          <w:color w:val="000000"/>
          <w:lang w:eastAsia="ru-RU" w:bidi="ru-RU"/>
        </w:rPr>
        <w:t xml:space="preserve"> местного самоуправления.</w:t>
      </w:r>
      <w:bookmarkEnd w:id="2"/>
    </w:p>
    <w:p w:rsidR="00A615D5" w:rsidRDefault="00A615D5" w:rsidP="00A615D5">
      <w:pPr>
        <w:pStyle w:val="Heading10"/>
        <w:keepNext/>
        <w:keepLines/>
        <w:shd w:val="clear" w:color="auto" w:fill="auto"/>
        <w:tabs>
          <w:tab w:val="left" w:pos="7430"/>
        </w:tabs>
        <w:spacing w:after="299" w:line="280" w:lineRule="exact"/>
        <w:jc w:val="both"/>
      </w:pPr>
      <w:bookmarkStart w:id="3" w:name="bookmark2"/>
      <w:r>
        <w:rPr>
          <w:color w:val="000000"/>
          <w:lang w:eastAsia="ru-RU" w:bidi="ru-RU"/>
        </w:rPr>
        <w:t>с. Щучье</w:t>
      </w:r>
      <w:r>
        <w:rPr>
          <w:color w:val="000000"/>
          <w:lang w:eastAsia="ru-RU" w:bidi="ru-RU"/>
        </w:rPr>
        <w:tab/>
        <w:t>от «11» мая 2017г.</w:t>
      </w:r>
      <w:bookmarkEnd w:id="3"/>
    </w:p>
    <w:p w:rsidR="00A615D5" w:rsidRDefault="00A615D5" w:rsidP="00A615D5">
      <w:pPr>
        <w:ind w:firstLine="760"/>
      </w:pPr>
      <w:r>
        <w:rPr>
          <w:color w:val="000000"/>
          <w:lang w:eastAsia="ru-RU" w:bidi="ru-RU"/>
        </w:rPr>
        <w:t xml:space="preserve">Председательствует: заместитель председателя комиссии, специалист 1 категории администрации Щучинского сельского поселения Лискинского муниципального района Воронежской области </w:t>
      </w:r>
      <w:r>
        <w:rPr>
          <w:rStyle w:val="Bodytext2Bold"/>
          <w:rFonts w:eastAsia="Calibri"/>
        </w:rPr>
        <w:t>Харина А.А</w:t>
      </w:r>
    </w:p>
    <w:p w:rsidR="00A615D5" w:rsidRDefault="00A615D5" w:rsidP="00A615D5">
      <w:pPr>
        <w:ind w:firstLine="760"/>
      </w:pPr>
      <w:r>
        <w:rPr>
          <w:color w:val="000000"/>
          <w:lang w:eastAsia="ru-RU" w:bidi="ru-RU"/>
        </w:rPr>
        <w:t xml:space="preserve">Присутствуют на заседании: секретарь комиссии, инспектор по </w:t>
      </w:r>
      <w:proofErr w:type="spellStart"/>
      <w:r>
        <w:rPr>
          <w:color w:val="000000"/>
          <w:lang w:eastAsia="ru-RU" w:bidi="ru-RU"/>
        </w:rPr>
        <w:t>земельно</w:t>
      </w:r>
      <w:r>
        <w:rPr>
          <w:color w:val="000000"/>
          <w:lang w:eastAsia="ru-RU" w:bidi="ru-RU"/>
        </w:rPr>
        <w:softHyphen/>
        <w:t>имущественным</w:t>
      </w:r>
      <w:proofErr w:type="spellEnd"/>
      <w:r>
        <w:rPr>
          <w:color w:val="000000"/>
          <w:lang w:eastAsia="ru-RU" w:bidi="ru-RU"/>
        </w:rPr>
        <w:t xml:space="preserve"> отношениям администрации Щучинского сельского поселения Лискинского муниципального района Воронежской </w:t>
      </w:r>
      <w:r>
        <w:rPr>
          <w:rStyle w:val="Bodytext2Bold"/>
          <w:rFonts w:eastAsia="Calibri"/>
        </w:rPr>
        <w:t>Нарайкина Е.В.</w:t>
      </w:r>
    </w:p>
    <w:p w:rsidR="00A615D5" w:rsidRDefault="00A615D5" w:rsidP="00A615D5">
      <w:pPr>
        <w:ind w:firstLine="760"/>
      </w:pPr>
      <w:r>
        <w:rPr>
          <w:rStyle w:val="Bodytext2Bold"/>
          <w:rFonts w:eastAsia="Calibri"/>
        </w:rPr>
        <w:t xml:space="preserve">Члены комиссии </w:t>
      </w:r>
      <w:r>
        <w:rPr>
          <w:color w:val="000000"/>
          <w:lang w:eastAsia="ru-RU" w:bidi="ru-RU"/>
        </w:rPr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самоуправлению:</w:t>
      </w:r>
    </w:p>
    <w:p w:rsidR="00A615D5" w:rsidRDefault="00A615D5" w:rsidP="00A615D5">
      <w:pPr>
        <w:widowControl w:val="0"/>
        <w:numPr>
          <w:ilvl w:val="0"/>
          <w:numId w:val="12"/>
        </w:numPr>
        <w:tabs>
          <w:tab w:val="left" w:pos="355"/>
        </w:tabs>
        <w:spacing w:line="320" w:lineRule="exact"/>
        <w:ind w:left="420" w:hanging="420"/>
      </w:pPr>
      <w:r>
        <w:rPr>
          <w:rStyle w:val="Bodytext2Bold"/>
          <w:rFonts w:eastAsia="Calibri"/>
        </w:rPr>
        <w:t xml:space="preserve">Волошенко </w:t>
      </w:r>
      <w:r>
        <w:rPr>
          <w:color w:val="000000"/>
          <w:lang w:eastAsia="ru-RU" w:bidi="ru-RU"/>
        </w:rPr>
        <w:t>А.Д. - главный бухгалтер администрации Щучинского сельского поселения Лискинского муниципального района Воронежской области;</w:t>
      </w:r>
    </w:p>
    <w:p w:rsidR="00A615D5" w:rsidRDefault="00A615D5" w:rsidP="00A615D5">
      <w:pPr>
        <w:widowControl w:val="0"/>
        <w:numPr>
          <w:ilvl w:val="0"/>
          <w:numId w:val="12"/>
        </w:numPr>
        <w:tabs>
          <w:tab w:val="left" w:pos="355"/>
        </w:tabs>
        <w:spacing w:after="303" w:line="320" w:lineRule="exact"/>
        <w:ind w:left="420" w:hanging="420"/>
      </w:pPr>
      <w:r>
        <w:rPr>
          <w:rStyle w:val="Bodytext2Bold"/>
          <w:rFonts w:eastAsia="Calibri"/>
        </w:rPr>
        <w:t xml:space="preserve">Шевелев С.В. </w:t>
      </w:r>
      <w:r>
        <w:rPr>
          <w:color w:val="000000"/>
          <w:lang w:eastAsia="ru-RU" w:bidi="ru-RU"/>
        </w:rPr>
        <w:t>- депутат Совета народных депутатов Щучинского сельского поселения Лискинского муниципального района Воронежской области.</w:t>
      </w:r>
    </w:p>
    <w:p w:rsidR="00A615D5" w:rsidRDefault="00A615D5" w:rsidP="00A615D5">
      <w:pPr>
        <w:pStyle w:val="Heading10"/>
        <w:keepNext/>
        <w:keepLines/>
        <w:shd w:val="clear" w:color="auto" w:fill="auto"/>
        <w:spacing w:line="317" w:lineRule="exact"/>
        <w:ind w:firstLine="760"/>
        <w:jc w:val="both"/>
      </w:pPr>
      <w:bookmarkStart w:id="4" w:name="bookmark3"/>
      <w:r>
        <w:rPr>
          <w:color w:val="000000"/>
          <w:lang w:eastAsia="ru-RU" w:bidi="ru-RU"/>
        </w:rPr>
        <w:t>Приглашенный:</w:t>
      </w:r>
      <w:bookmarkEnd w:id="4"/>
    </w:p>
    <w:p w:rsidR="00A615D5" w:rsidRDefault="00A615D5" w:rsidP="00A615D5">
      <w:pPr>
        <w:spacing w:after="597" w:line="317" w:lineRule="exact"/>
        <w:ind w:left="760" w:hanging="340"/>
      </w:pPr>
      <w:r>
        <w:rPr>
          <w:rStyle w:val="Bodytext2Bold"/>
          <w:rFonts w:eastAsia="Calibri"/>
        </w:rPr>
        <w:t xml:space="preserve">1. Каплин Н.И. </w:t>
      </w:r>
      <w:r>
        <w:rPr>
          <w:color w:val="000000"/>
          <w:lang w:eastAsia="ru-RU" w:bidi="ru-RU"/>
        </w:rPr>
        <w:t>- глава Щучинского сельского поселения Лискинского муниципального района Воронежской области.</w:t>
      </w:r>
    </w:p>
    <w:p w:rsidR="00A615D5" w:rsidRDefault="00A615D5" w:rsidP="00A615D5">
      <w:pPr>
        <w:spacing w:after="332"/>
      </w:pPr>
      <w:r>
        <w:rPr>
          <w:color w:val="000000"/>
          <w:lang w:eastAsia="ru-RU" w:bidi="ru-RU"/>
        </w:rPr>
        <w:t xml:space="preserve">Число членов комиссии, принимающих участие в заседании Комиссии, составляет 4_ человека. Число членов комиссии, не замещающих должности муниципальной службы в органе местного самоуправления Щучинского сельского поселения, составляет </w:t>
      </w:r>
      <w:r>
        <w:rPr>
          <w:rStyle w:val="Bodytext20"/>
          <w:rFonts w:eastAsia="Calibri"/>
        </w:rPr>
        <w:t>3</w:t>
      </w:r>
      <w:r>
        <w:rPr>
          <w:color w:val="000000"/>
          <w:lang w:eastAsia="ru-RU" w:bidi="ru-RU"/>
        </w:rPr>
        <w:t xml:space="preserve"> человека. Кворум для проведения заседания Комиссии имеется.</w:t>
      </w:r>
    </w:p>
    <w:p w:rsidR="00A615D5" w:rsidRDefault="00A615D5" w:rsidP="00A615D5">
      <w:pPr>
        <w:pStyle w:val="Heading10"/>
        <w:keepNext/>
        <w:keepLines/>
        <w:shd w:val="clear" w:color="auto" w:fill="auto"/>
        <w:spacing w:after="313" w:line="280" w:lineRule="exact"/>
        <w:ind w:firstLine="760"/>
        <w:jc w:val="both"/>
      </w:pPr>
      <w:bookmarkStart w:id="5" w:name="bookmark4"/>
      <w:r>
        <w:rPr>
          <w:color w:val="000000"/>
          <w:lang w:eastAsia="ru-RU" w:bidi="ru-RU"/>
        </w:rPr>
        <w:t>Повестка дня.</w:t>
      </w:r>
      <w:bookmarkEnd w:id="5"/>
    </w:p>
    <w:p w:rsidR="00A615D5" w:rsidRDefault="00A615D5" w:rsidP="00A615D5">
      <w:pPr>
        <w:widowControl w:val="0"/>
        <w:numPr>
          <w:ilvl w:val="0"/>
          <w:numId w:val="13"/>
        </w:numPr>
        <w:tabs>
          <w:tab w:val="left" w:pos="778"/>
        </w:tabs>
        <w:spacing w:line="317" w:lineRule="exact"/>
        <w:jc w:val="both"/>
      </w:pPr>
      <w:r>
        <w:rPr>
          <w:color w:val="000000"/>
          <w:lang w:eastAsia="ru-RU" w:bidi="ru-RU"/>
        </w:rPr>
        <w:t>Рассмотрение обращения главы Щучинского сельского поселения Каплина Н.И. о невозможности по объективным причинам предоставить сведения о доходах, расходах, об имуществе и обязательствах имущественного характера своей супруги Каплиной Евдокии Матвеевны.</w:t>
      </w:r>
    </w:p>
    <w:p w:rsidR="00A615D5" w:rsidRDefault="00A615D5" w:rsidP="00A615D5">
      <w:pPr>
        <w:widowControl w:val="0"/>
        <w:numPr>
          <w:ilvl w:val="0"/>
          <w:numId w:val="13"/>
        </w:numPr>
        <w:tabs>
          <w:tab w:val="left" w:pos="778"/>
        </w:tabs>
        <w:spacing w:line="317" w:lineRule="exact"/>
        <w:jc w:val="both"/>
      </w:pPr>
      <w:r>
        <w:rPr>
          <w:color w:val="000000"/>
          <w:lang w:eastAsia="ru-RU" w:bidi="ru-RU"/>
        </w:rPr>
        <w:t>О размещении на официальном сайте Щучинского сельского поселения сведений о доходах, имуществе и обязательствах имущественного характера муниципальных служащих Щучинского сельского поселения, а также о доходах, имуществе и обязательствах имущественного характера его супруги (супруга) и несовершеннолетних детей в порядке, установленным действующим законодательством.</w:t>
      </w:r>
    </w:p>
    <w:p w:rsidR="00A615D5" w:rsidRDefault="00A615D5"/>
    <w:p w:rsidR="00A615D5" w:rsidRDefault="00A615D5"/>
    <w:p w:rsidR="004A47BE" w:rsidRDefault="004A47BE" w:rsidP="004A47BE">
      <w:pPr>
        <w:spacing w:line="276" w:lineRule="auto"/>
        <w:ind w:firstLine="740"/>
      </w:pPr>
      <w:r>
        <w:rPr>
          <w:color w:val="000000"/>
          <w:lang w:eastAsia="ru-RU" w:bidi="ru-RU"/>
        </w:rPr>
        <w:lastRenderedPageBreak/>
        <w:t>Выступил: член Комиссии Шевелев С.В. - депутат Совета народных депутатов Щучинского сельского поселения Лискинского муниципального района Воронежской области.</w:t>
      </w:r>
    </w:p>
    <w:p w:rsidR="004A47BE" w:rsidRDefault="004A47BE" w:rsidP="004A47BE">
      <w:pPr>
        <w:spacing w:line="276" w:lineRule="auto"/>
        <w:ind w:left="420" w:firstLine="320"/>
      </w:pPr>
      <w:r>
        <w:rPr>
          <w:color w:val="000000"/>
          <w:lang w:eastAsia="ru-RU" w:bidi="ru-RU"/>
        </w:rPr>
        <w:t>Краткое выступление Шевелева С.В.:</w:t>
      </w:r>
    </w:p>
    <w:p w:rsidR="004A47BE" w:rsidRDefault="004A47BE" w:rsidP="004A47BE">
      <w:pPr>
        <w:spacing w:line="276" w:lineRule="auto"/>
        <w:ind w:firstLine="740"/>
      </w:pPr>
      <w:r>
        <w:rPr>
          <w:color w:val="000000"/>
          <w:lang w:eastAsia="ru-RU" w:bidi="ru-RU"/>
        </w:rPr>
        <w:t>Из объяснения стало известно, что Каплин Н.И. допустил данные нарушения законодательства не по своей вине и не в целях личной заинтересованности. Прошу членов комиссии признать причины не позволяющие предоставить Каплину Н.И. сведения о доходах, расходах, об имуществе и обязательствах имущественного характера супруги Каплиной Евдокии Матвеевны, признать объективными.</w:t>
      </w:r>
    </w:p>
    <w:p w:rsidR="004A47BE" w:rsidRDefault="004A47BE" w:rsidP="004A47BE">
      <w:pPr>
        <w:spacing w:line="276" w:lineRule="auto"/>
        <w:ind w:left="420" w:firstLine="320"/>
      </w:pPr>
      <w:r>
        <w:rPr>
          <w:color w:val="000000"/>
          <w:lang w:eastAsia="ru-RU" w:bidi="ru-RU"/>
        </w:rPr>
        <w:t>Решили:</w:t>
      </w:r>
    </w:p>
    <w:p w:rsidR="004A47BE" w:rsidRDefault="004A47BE" w:rsidP="004A47BE">
      <w:pPr>
        <w:spacing w:line="276" w:lineRule="auto"/>
        <w:ind w:firstLine="740"/>
      </w:pPr>
      <w:r>
        <w:rPr>
          <w:color w:val="000000"/>
          <w:lang w:eastAsia="ru-RU" w:bidi="ru-RU"/>
        </w:rPr>
        <w:t>Признать, что причины не позволяющие предоставить Каплину Н.И. сведения о доходах, расходах, об имуществе и обязательствах имущественного характера супруги Каплиной Евдокии Матвеевны являются объективными и уважительными.</w:t>
      </w:r>
    </w:p>
    <w:p w:rsidR="004A47BE" w:rsidRDefault="004A47BE" w:rsidP="004A47BE">
      <w:pPr>
        <w:spacing w:line="276" w:lineRule="auto"/>
        <w:ind w:left="420" w:firstLine="320"/>
      </w:pPr>
      <w:r>
        <w:rPr>
          <w:color w:val="000000"/>
          <w:lang w:eastAsia="ru-RU" w:bidi="ru-RU"/>
        </w:rPr>
        <w:t>За данное Решение прошу проголосовать.</w:t>
      </w:r>
    </w:p>
    <w:p w:rsidR="004A47BE" w:rsidRDefault="004A47BE" w:rsidP="004A47BE">
      <w:pPr>
        <w:spacing w:line="276" w:lineRule="auto"/>
        <w:ind w:left="420" w:firstLine="320"/>
      </w:pPr>
      <w:r>
        <w:rPr>
          <w:color w:val="000000"/>
          <w:lang w:eastAsia="ru-RU" w:bidi="ru-RU"/>
        </w:rPr>
        <w:t>Голосовали:</w:t>
      </w:r>
    </w:p>
    <w:p w:rsidR="004A47BE" w:rsidRDefault="004A47BE" w:rsidP="004A47BE">
      <w:pPr>
        <w:spacing w:line="276" w:lineRule="auto"/>
        <w:ind w:left="420" w:firstLine="320"/>
      </w:pPr>
      <w:r>
        <w:rPr>
          <w:color w:val="000000"/>
          <w:lang w:eastAsia="ru-RU" w:bidi="ru-RU"/>
        </w:rPr>
        <w:t xml:space="preserve">За </w:t>
      </w:r>
      <w:r>
        <w:rPr>
          <w:rStyle w:val="Bodytext20"/>
          <w:rFonts w:eastAsia="Calibri"/>
        </w:rPr>
        <w:t>4</w:t>
      </w:r>
    </w:p>
    <w:p w:rsidR="004A47BE" w:rsidRDefault="004A47BE" w:rsidP="004A47BE">
      <w:pPr>
        <w:tabs>
          <w:tab w:val="left" w:pos="1975"/>
        </w:tabs>
        <w:spacing w:after="272" w:line="276" w:lineRule="auto"/>
        <w:ind w:left="420" w:firstLine="320"/>
      </w:pPr>
      <w:r>
        <w:t>Проти</w:t>
      </w:r>
      <w:r>
        <w:rPr>
          <w:color w:val="000000"/>
          <w:lang w:eastAsia="ru-RU" w:bidi="ru-RU"/>
        </w:rPr>
        <w:t>в</w:t>
      </w:r>
      <w:proofErr w:type="gramStart"/>
      <w:r>
        <w:rPr>
          <w:color w:val="000000"/>
          <w:lang w:eastAsia="ru-RU" w:bidi="ru-RU"/>
        </w:rPr>
        <w:tab/>
      </w:r>
      <w:r>
        <w:rPr>
          <w:rStyle w:val="Bodytext20"/>
          <w:rFonts w:eastAsia="Calibri"/>
        </w:rPr>
        <w:t>О</w:t>
      </w:r>
      <w:proofErr w:type="gramEnd"/>
    </w:p>
    <w:p w:rsidR="004A47BE" w:rsidRDefault="004A47BE" w:rsidP="004A47BE">
      <w:pPr>
        <w:pStyle w:val="Bodytext30"/>
        <w:shd w:val="clear" w:color="auto" w:fill="auto"/>
        <w:spacing w:after="232" w:line="276" w:lineRule="auto"/>
        <w:ind w:left="420"/>
      </w:pPr>
      <w:r>
        <w:rPr>
          <w:color w:val="000000"/>
          <w:lang w:eastAsia="ru-RU" w:bidi="ru-RU"/>
        </w:rPr>
        <w:t>По второму вопросу выступили:</w:t>
      </w:r>
    </w:p>
    <w:p w:rsidR="004A47BE" w:rsidRDefault="004A47BE" w:rsidP="004A47BE">
      <w:pPr>
        <w:spacing w:after="272" w:line="276" w:lineRule="auto"/>
        <w:ind w:left="420" w:firstLine="320"/>
      </w:pPr>
      <w:proofErr w:type="gramStart"/>
      <w:r>
        <w:rPr>
          <w:color w:val="000000"/>
          <w:lang w:eastAsia="ru-RU" w:bidi="ru-RU"/>
        </w:rPr>
        <w:t xml:space="preserve">По данному вопросу выступил заместитель председателя комиссии, </w:t>
      </w:r>
      <w:r>
        <w:rPr>
          <w:rStyle w:val="Bodytext2Bold"/>
          <w:rFonts w:eastAsia="Calibri"/>
        </w:rPr>
        <w:t xml:space="preserve">Харина А.А.,  </w:t>
      </w:r>
      <w:r>
        <w:rPr>
          <w:color w:val="000000"/>
          <w:lang w:eastAsia="ru-RU" w:bidi="ru-RU"/>
        </w:rPr>
        <w:t>она отметила, что согласно Положению о порядке размещения сведений о доходах, об имуществе и обязательствах имущественного характера муниципальных служащих Щучинского сельского поселения и членов их семей, все они должны быть размещены на официальном сайте Щучинского сельского поселения не позднее установленного срока.</w:t>
      </w:r>
      <w:proofErr w:type="gramEnd"/>
    </w:p>
    <w:p w:rsidR="004A47BE" w:rsidRDefault="004A47BE" w:rsidP="004A47BE">
      <w:pPr>
        <w:spacing w:after="238" w:line="276" w:lineRule="auto"/>
        <w:ind w:left="420" w:firstLine="320"/>
      </w:pPr>
      <w:r>
        <w:rPr>
          <w:color w:val="000000"/>
          <w:lang w:eastAsia="ru-RU" w:bidi="ru-RU"/>
        </w:rPr>
        <w:t>Предложено:</w:t>
      </w:r>
    </w:p>
    <w:p w:rsidR="004A47BE" w:rsidRDefault="004A47BE" w:rsidP="004A47BE">
      <w:pPr>
        <w:spacing w:after="237" w:line="276" w:lineRule="auto"/>
        <w:ind w:left="420" w:firstLine="900"/>
      </w:pPr>
      <w:r>
        <w:rPr>
          <w:color w:val="000000"/>
          <w:lang w:eastAsia="ru-RU" w:bidi="ru-RU"/>
        </w:rPr>
        <w:t>Все сведения, предоставленные муниципальными служащими Щучинского сельского поселения за 2016 год, разместить на официальном сайте Щучинского сельского поселения не позднее 15 мая 2017 года.</w:t>
      </w:r>
    </w:p>
    <w:p w:rsidR="004A47BE" w:rsidRDefault="004A47BE" w:rsidP="004A47BE">
      <w:pPr>
        <w:spacing w:line="276" w:lineRule="auto"/>
        <w:ind w:left="420" w:firstLine="320"/>
      </w:pPr>
      <w:r>
        <w:rPr>
          <w:color w:val="000000"/>
          <w:lang w:eastAsia="ru-RU" w:bidi="ru-RU"/>
        </w:rPr>
        <w:t>Решили:</w:t>
      </w:r>
    </w:p>
    <w:p w:rsidR="004A47BE" w:rsidRDefault="004A47BE" w:rsidP="004A47BE">
      <w:pPr>
        <w:spacing w:after="240" w:line="276" w:lineRule="auto"/>
        <w:ind w:left="420"/>
      </w:pPr>
      <w:r>
        <w:rPr>
          <w:color w:val="000000"/>
          <w:lang w:eastAsia="ru-RU" w:bidi="ru-RU"/>
        </w:rPr>
        <w:t>1. Все сведения, предоставленные муниципальными служащими Щучинского сельского поселения за 2016 год, разместить на официальном сайте Щучинского сельского поселения не позднее 15 мая 2017 года.</w:t>
      </w:r>
    </w:p>
    <w:p w:rsidR="004A47BE" w:rsidRDefault="004A47BE" w:rsidP="004A47BE">
      <w:pPr>
        <w:spacing w:line="276" w:lineRule="auto"/>
        <w:ind w:left="420" w:firstLine="320"/>
      </w:pPr>
      <w:r>
        <w:rPr>
          <w:color w:val="000000"/>
          <w:lang w:eastAsia="ru-RU" w:bidi="ru-RU"/>
        </w:rPr>
        <w:t>За данное Решение прошу проголосовать.</w:t>
      </w:r>
    </w:p>
    <w:p w:rsidR="004A47BE" w:rsidRDefault="004A47BE" w:rsidP="004A47BE">
      <w:pPr>
        <w:spacing w:line="276" w:lineRule="auto"/>
        <w:ind w:left="420" w:firstLine="320"/>
      </w:pPr>
      <w:r>
        <w:rPr>
          <w:color w:val="000000"/>
          <w:lang w:eastAsia="ru-RU" w:bidi="ru-RU"/>
        </w:rPr>
        <w:t>Голосовали:</w:t>
      </w:r>
    </w:p>
    <w:p w:rsidR="004A47BE" w:rsidRDefault="004A47BE" w:rsidP="004A47BE">
      <w:pPr>
        <w:spacing w:line="276" w:lineRule="auto"/>
        <w:ind w:left="420" w:firstLine="320"/>
      </w:pPr>
      <w:r>
        <w:t>За___4___</w:t>
      </w:r>
    </w:p>
    <w:p w:rsidR="004A47BE" w:rsidRDefault="004A47BE"/>
    <w:p w:rsidR="004A47BE" w:rsidRDefault="004A47BE"/>
    <w:p w:rsidR="0034079F" w:rsidRDefault="0034079F">
      <w:r>
        <w:t>Против____0___</w:t>
      </w:r>
    </w:p>
    <w:p w:rsidR="0034079F" w:rsidRDefault="0034079F"/>
    <w:p w:rsidR="0034079F" w:rsidRDefault="0034079F"/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  <w:gridCol w:w="2410"/>
      </w:tblGrid>
      <w:tr w:rsidR="0034079F" w:rsidRPr="00792ED1" w:rsidTr="00921886">
        <w:tc>
          <w:tcPr>
            <w:tcW w:w="7087" w:type="dxa"/>
            <w:shd w:val="clear" w:color="auto" w:fill="auto"/>
            <w:hideMark/>
          </w:tcPr>
          <w:p w:rsidR="0034079F" w:rsidRPr="00792ED1" w:rsidRDefault="0034079F" w:rsidP="00921886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792ED1">
              <w:rPr>
                <w:lang w:eastAsia="ru-RU"/>
              </w:rPr>
              <w:t>редседатель комиссии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34079F" w:rsidRPr="00792ED1" w:rsidRDefault="0034079F" w:rsidP="00921886">
            <w:pPr>
              <w:rPr>
                <w:lang w:eastAsia="ru-RU"/>
              </w:rPr>
            </w:pPr>
            <w:r>
              <w:rPr>
                <w:lang w:eastAsia="ru-RU"/>
              </w:rPr>
              <w:t>А.А. Харина</w:t>
            </w:r>
          </w:p>
          <w:p w:rsidR="0034079F" w:rsidRPr="00792ED1" w:rsidRDefault="0034079F" w:rsidP="00921886">
            <w:pPr>
              <w:rPr>
                <w:lang w:eastAsia="ru-RU"/>
              </w:rPr>
            </w:pPr>
          </w:p>
        </w:tc>
      </w:tr>
      <w:tr w:rsidR="0034079F" w:rsidRPr="00792ED1" w:rsidTr="0034079F">
        <w:tc>
          <w:tcPr>
            <w:tcW w:w="7087" w:type="dxa"/>
            <w:shd w:val="clear" w:color="auto" w:fill="auto"/>
          </w:tcPr>
          <w:p w:rsidR="0034079F" w:rsidRPr="00792ED1" w:rsidRDefault="0034079F" w:rsidP="00921886">
            <w:pPr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4079F" w:rsidRPr="00792ED1" w:rsidRDefault="0034079F" w:rsidP="00921886">
            <w:pPr>
              <w:rPr>
                <w:lang w:eastAsia="ru-RU"/>
              </w:rPr>
            </w:pPr>
          </w:p>
        </w:tc>
      </w:tr>
      <w:tr w:rsidR="0034079F" w:rsidRPr="00792ED1" w:rsidTr="00921886">
        <w:tc>
          <w:tcPr>
            <w:tcW w:w="7087" w:type="dxa"/>
            <w:shd w:val="clear" w:color="auto" w:fill="auto"/>
            <w:hideMark/>
          </w:tcPr>
          <w:p w:rsidR="0034079F" w:rsidRPr="00792ED1" w:rsidRDefault="0034079F" w:rsidP="00921886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Секретарь комиссии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34079F" w:rsidRPr="00792ED1" w:rsidRDefault="0034079F" w:rsidP="00921886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Нарайкина Е.В.</w:t>
            </w:r>
          </w:p>
          <w:p w:rsidR="0034079F" w:rsidRPr="00792ED1" w:rsidRDefault="0034079F" w:rsidP="00921886">
            <w:pPr>
              <w:rPr>
                <w:lang w:eastAsia="ru-RU"/>
              </w:rPr>
            </w:pPr>
          </w:p>
        </w:tc>
      </w:tr>
      <w:tr w:rsidR="0034079F" w:rsidRPr="00792ED1" w:rsidTr="00921886">
        <w:tc>
          <w:tcPr>
            <w:tcW w:w="7087" w:type="dxa"/>
            <w:shd w:val="clear" w:color="auto" w:fill="auto"/>
            <w:hideMark/>
          </w:tcPr>
          <w:p w:rsidR="0034079F" w:rsidRPr="00792ED1" w:rsidRDefault="0034079F" w:rsidP="00921886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  <w:hideMark/>
          </w:tcPr>
          <w:p w:rsidR="0034079F" w:rsidRPr="00792ED1" w:rsidRDefault="0034079F" w:rsidP="00921886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Волошенко А.Д.</w:t>
            </w:r>
          </w:p>
          <w:p w:rsidR="0034079F" w:rsidRPr="00792ED1" w:rsidRDefault="0034079F" w:rsidP="00921886">
            <w:pPr>
              <w:rPr>
                <w:lang w:eastAsia="ru-RU"/>
              </w:rPr>
            </w:pPr>
          </w:p>
        </w:tc>
      </w:tr>
      <w:tr w:rsidR="0034079F" w:rsidRPr="00792ED1" w:rsidTr="00921886">
        <w:tc>
          <w:tcPr>
            <w:tcW w:w="7087" w:type="dxa"/>
            <w:shd w:val="clear" w:color="auto" w:fill="auto"/>
            <w:hideMark/>
          </w:tcPr>
          <w:p w:rsidR="0034079F" w:rsidRPr="00792ED1" w:rsidRDefault="0034079F" w:rsidP="00921886">
            <w:pPr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34079F" w:rsidRPr="00792ED1" w:rsidRDefault="0034079F" w:rsidP="00921886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Шевелев С.В.</w:t>
            </w:r>
          </w:p>
        </w:tc>
      </w:tr>
    </w:tbl>
    <w:p w:rsidR="0034079F" w:rsidRPr="00792ED1" w:rsidRDefault="0034079F" w:rsidP="0034079F"/>
    <w:sectPr w:rsidR="0034079F" w:rsidRPr="00792ED1" w:rsidSect="002E53B9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3050"/>
    <w:multiLevelType w:val="hybridMultilevel"/>
    <w:tmpl w:val="34BA4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184AD9"/>
    <w:multiLevelType w:val="hybridMultilevel"/>
    <w:tmpl w:val="3CBC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D36"/>
    <w:multiLevelType w:val="multilevel"/>
    <w:tmpl w:val="580C4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75622"/>
    <w:multiLevelType w:val="hybridMultilevel"/>
    <w:tmpl w:val="066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B8237C"/>
    <w:multiLevelType w:val="hybridMultilevel"/>
    <w:tmpl w:val="34145A40"/>
    <w:lvl w:ilvl="0" w:tplc="75C6A6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37A37"/>
    <w:multiLevelType w:val="hybridMultilevel"/>
    <w:tmpl w:val="CE7C0D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18138D9"/>
    <w:multiLevelType w:val="hybridMultilevel"/>
    <w:tmpl w:val="066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CD0762"/>
    <w:multiLevelType w:val="multilevel"/>
    <w:tmpl w:val="D5001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8422C"/>
    <w:multiLevelType w:val="hybridMultilevel"/>
    <w:tmpl w:val="8F1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53F6D"/>
    <w:multiLevelType w:val="hybridMultilevel"/>
    <w:tmpl w:val="B3F2B7B6"/>
    <w:lvl w:ilvl="0" w:tplc="BB5A2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D5D8A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204"/>
    <w:rsid w:val="000C7C39"/>
    <w:rsid w:val="001146E6"/>
    <w:rsid w:val="002E53B9"/>
    <w:rsid w:val="0032663E"/>
    <w:rsid w:val="0034079F"/>
    <w:rsid w:val="00374811"/>
    <w:rsid w:val="00405204"/>
    <w:rsid w:val="0041753F"/>
    <w:rsid w:val="00421E1B"/>
    <w:rsid w:val="0049566D"/>
    <w:rsid w:val="0049749B"/>
    <w:rsid w:val="004A47BE"/>
    <w:rsid w:val="00550DDF"/>
    <w:rsid w:val="00572D11"/>
    <w:rsid w:val="005A08EC"/>
    <w:rsid w:val="006A1D49"/>
    <w:rsid w:val="0072712B"/>
    <w:rsid w:val="00767271"/>
    <w:rsid w:val="00792ED1"/>
    <w:rsid w:val="00796740"/>
    <w:rsid w:val="007A3A64"/>
    <w:rsid w:val="007C56DD"/>
    <w:rsid w:val="00817168"/>
    <w:rsid w:val="00852865"/>
    <w:rsid w:val="00862120"/>
    <w:rsid w:val="008C1528"/>
    <w:rsid w:val="008D4856"/>
    <w:rsid w:val="00920ABD"/>
    <w:rsid w:val="00974B7C"/>
    <w:rsid w:val="00A615D5"/>
    <w:rsid w:val="00A80803"/>
    <w:rsid w:val="00AA60EC"/>
    <w:rsid w:val="00B379F9"/>
    <w:rsid w:val="00B8318F"/>
    <w:rsid w:val="00BD684E"/>
    <w:rsid w:val="00C426C3"/>
    <w:rsid w:val="00C90CBE"/>
    <w:rsid w:val="00D6199D"/>
    <w:rsid w:val="00D84D48"/>
    <w:rsid w:val="00E220F3"/>
    <w:rsid w:val="00E755B4"/>
    <w:rsid w:val="00EA6169"/>
    <w:rsid w:val="00EE2064"/>
    <w:rsid w:val="00F41696"/>
    <w:rsid w:val="00FA4A9C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4"/>
    <w:pPr>
      <w:jc w:val="left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11"/>
    <w:rPr>
      <w:rFonts w:ascii="Tahoma" w:eastAsia="Calibri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A615D5"/>
    <w:rPr>
      <w:rFonts w:eastAsia="Times New Roman"/>
      <w:b/>
      <w:bCs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A615D5"/>
    <w:rPr>
      <w:rFonts w:eastAsia="Times New Roman"/>
      <w:b/>
      <w:bCs/>
      <w:szCs w:val="28"/>
      <w:shd w:val="clear" w:color="auto" w:fill="FFFFFF"/>
    </w:rPr>
  </w:style>
  <w:style w:type="character" w:customStyle="1" w:styleId="Bodytext2">
    <w:name w:val="Body text (2)_"/>
    <w:basedOn w:val="a0"/>
    <w:rsid w:val="00A6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A6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A6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A615D5"/>
    <w:pPr>
      <w:widowControl w:val="0"/>
      <w:shd w:val="clear" w:color="auto" w:fill="FFFFFF"/>
      <w:spacing w:line="324" w:lineRule="exact"/>
      <w:jc w:val="center"/>
      <w:outlineLvl w:val="0"/>
    </w:pPr>
    <w:rPr>
      <w:rFonts w:eastAsia="Times New Roman"/>
      <w:b/>
      <w:bCs/>
    </w:rPr>
  </w:style>
  <w:style w:type="paragraph" w:customStyle="1" w:styleId="Bodytext30">
    <w:name w:val="Body text (3)"/>
    <w:basedOn w:val="a"/>
    <w:link w:val="Bodytext3"/>
    <w:rsid w:val="00A615D5"/>
    <w:pPr>
      <w:widowControl w:val="0"/>
      <w:shd w:val="clear" w:color="auto" w:fill="FFFFFF"/>
      <w:spacing w:line="324" w:lineRule="exact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E3A5-51CD-4501-9C65-E6B58238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User</cp:lastModifiedBy>
  <cp:revision>8</cp:revision>
  <cp:lastPrinted>2017-11-13T06:46:00Z</cp:lastPrinted>
  <dcterms:created xsi:type="dcterms:W3CDTF">2017-11-10T16:42:00Z</dcterms:created>
  <dcterms:modified xsi:type="dcterms:W3CDTF">2017-11-13T06:50:00Z</dcterms:modified>
</cp:coreProperties>
</file>